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1B4BA3" w:rsidRDefault="009C5A94" w:rsidP="00561476">
      <w:pPr>
        <w:jc w:val="center"/>
        <w:rPr>
          <w:b/>
          <w:sz w:val="36"/>
          <w:szCs w:val="36"/>
        </w:rPr>
      </w:pPr>
      <w:r w:rsidRPr="001B4BA3">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1B4BA3" w:rsidRDefault="00561476" w:rsidP="00561476">
      <w:pPr>
        <w:jc w:val="center"/>
        <w:rPr>
          <w:b/>
          <w:sz w:val="36"/>
          <w:szCs w:val="36"/>
          <w:lang w:val="en-US"/>
        </w:rPr>
      </w:pPr>
    </w:p>
    <w:p w14:paraId="4AA3D8A5" w14:textId="77777777" w:rsidR="000A4DD6" w:rsidRPr="001B4BA3" w:rsidRDefault="000A4DD6" w:rsidP="00561476">
      <w:pPr>
        <w:jc w:val="center"/>
        <w:rPr>
          <w:b/>
          <w:sz w:val="36"/>
          <w:szCs w:val="36"/>
          <w:lang w:val="en-US"/>
        </w:rPr>
      </w:pPr>
    </w:p>
    <w:p w14:paraId="0ABB1680" w14:textId="77777777" w:rsidR="000A4DD6" w:rsidRPr="001B4BA3" w:rsidRDefault="000A4DD6" w:rsidP="00561476">
      <w:pPr>
        <w:jc w:val="center"/>
        <w:rPr>
          <w:b/>
          <w:sz w:val="36"/>
          <w:szCs w:val="36"/>
          <w:lang w:val="en-US"/>
        </w:rPr>
      </w:pPr>
    </w:p>
    <w:p w14:paraId="465AD6D6" w14:textId="77777777" w:rsidR="000A4DD6" w:rsidRPr="001B4BA3" w:rsidRDefault="000A4DD6" w:rsidP="00561476">
      <w:pPr>
        <w:jc w:val="center"/>
        <w:rPr>
          <w:b/>
          <w:sz w:val="36"/>
          <w:szCs w:val="36"/>
          <w:lang w:val="en-US"/>
        </w:rPr>
      </w:pPr>
    </w:p>
    <w:p w14:paraId="25F09B46" w14:textId="77777777" w:rsidR="00561476" w:rsidRPr="001B4BA3" w:rsidRDefault="00561476" w:rsidP="00561476">
      <w:pPr>
        <w:tabs>
          <w:tab w:val="left" w:pos="5204"/>
        </w:tabs>
        <w:jc w:val="left"/>
        <w:rPr>
          <w:b/>
          <w:sz w:val="36"/>
          <w:szCs w:val="36"/>
        </w:rPr>
      </w:pPr>
      <w:r w:rsidRPr="001B4BA3">
        <w:rPr>
          <w:b/>
          <w:sz w:val="36"/>
          <w:szCs w:val="36"/>
        </w:rPr>
        <w:tab/>
      </w:r>
    </w:p>
    <w:p w14:paraId="1A818381" w14:textId="77777777" w:rsidR="00561476" w:rsidRPr="001B4BA3" w:rsidRDefault="00561476" w:rsidP="00561476">
      <w:pPr>
        <w:jc w:val="center"/>
        <w:rPr>
          <w:b/>
          <w:sz w:val="36"/>
          <w:szCs w:val="36"/>
        </w:rPr>
      </w:pPr>
    </w:p>
    <w:p w14:paraId="759EB2BE" w14:textId="77777777" w:rsidR="00561476" w:rsidRPr="001B4BA3" w:rsidRDefault="00CB76D2" w:rsidP="00561476">
      <w:pPr>
        <w:jc w:val="center"/>
        <w:rPr>
          <w:b/>
          <w:sz w:val="48"/>
          <w:szCs w:val="48"/>
        </w:rPr>
      </w:pPr>
      <w:bookmarkStart w:id="0" w:name="_Toc226196784"/>
      <w:bookmarkStart w:id="1" w:name="_Toc226197203"/>
      <w:r w:rsidRPr="001B4BA3">
        <w:rPr>
          <w:b/>
          <w:sz w:val="48"/>
          <w:szCs w:val="48"/>
        </w:rPr>
        <w:t>М</w:t>
      </w:r>
      <w:r w:rsidR="00561476" w:rsidRPr="001B4BA3">
        <w:rPr>
          <w:b/>
          <w:sz w:val="48"/>
          <w:szCs w:val="48"/>
        </w:rPr>
        <w:t>ониторинг СМИ</w:t>
      </w:r>
      <w:bookmarkEnd w:id="0"/>
      <w:bookmarkEnd w:id="1"/>
      <w:r w:rsidR="00561476" w:rsidRPr="001B4BA3">
        <w:rPr>
          <w:b/>
          <w:sz w:val="48"/>
          <w:szCs w:val="48"/>
        </w:rPr>
        <w:t xml:space="preserve"> РФ</w:t>
      </w:r>
    </w:p>
    <w:p w14:paraId="643C1CC8" w14:textId="77777777" w:rsidR="00561476" w:rsidRPr="001B4BA3" w:rsidRDefault="00561476" w:rsidP="00561476">
      <w:pPr>
        <w:jc w:val="center"/>
        <w:rPr>
          <w:b/>
          <w:sz w:val="48"/>
          <w:szCs w:val="48"/>
        </w:rPr>
      </w:pPr>
      <w:bookmarkStart w:id="2" w:name="_Toc226196785"/>
      <w:bookmarkStart w:id="3" w:name="_Toc226197204"/>
      <w:r w:rsidRPr="001B4BA3">
        <w:rPr>
          <w:b/>
          <w:sz w:val="48"/>
          <w:szCs w:val="48"/>
        </w:rPr>
        <w:t>по пенсионной тематике</w:t>
      </w:r>
      <w:bookmarkEnd w:id="2"/>
      <w:bookmarkEnd w:id="3"/>
    </w:p>
    <w:p w14:paraId="712904F0" w14:textId="77777777" w:rsidR="008B6D1B" w:rsidRPr="001B4BA3" w:rsidRDefault="008B6D1B" w:rsidP="00C70A20">
      <w:pPr>
        <w:jc w:val="center"/>
        <w:rPr>
          <w:b/>
          <w:sz w:val="48"/>
          <w:szCs w:val="48"/>
        </w:rPr>
      </w:pPr>
    </w:p>
    <w:p w14:paraId="4DAF54B0" w14:textId="77777777" w:rsidR="007D6FE5" w:rsidRPr="001B4BA3" w:rsidRDefault="007D6FE5" w:rsidP="00C70A20">
      <w:pPr>
        <w:jc w:val="center"/>
        <w:rPr>
          <w:b/>
          <w:sz w:val="36"/>
          <w:szCs w:val="36"/>
        </w:rPr>
      </w:pPr>
      <w:r w:rsidRPr="001B4BA3">
        <w:rPr>
          <w:b/>
          <w:sz w:val="36"/>
          <w:szCs w:val="36"/>
        </w:rPr>
        <w:t xml:space="preserve"> </w:t>
      </w:r>
    </w:p>
    <w:p w14:paraId="5A50B42F" w14:textId="7085E4CE" w:rsidR="00C70A20" w:rsidRPr="001B4BA3" w:rsidRDefault="00CC6247" w:rsidP="00C70A20">
      <w:pPr>
        <w:jc w:val="center"/>
        <w:rPr>
          <w:b/>
          <w:sz w:val="40"/>
          <w:szCs w:val="40"/>
        </w:rPr>
      </w:pPr>
      <w:r w:rsidRPr="001B4BA3">
        <w:rPr>
          <w:b/>
          <w:sz w:val="40"/>
          <w:szCs w:val="40"/>
        </w:rPr>
        <w:t>03</w:t>
      </w:r>
      <w:r w:rsidR="000214CF" w:rsidRPr="001B4BA3">
        <w:rPr>
          <w:b/>
          <w:sz w:val="40"/>
          <w:szCs w:val="40"/>
        </w:rPr>
        <w:t>.</w:t>
      </w:r>
      <w:r w:rsidR="00A646EC" w:rsidRPr="001B4BA3">
        <w:rPr>
          <w:b/>
          <w:sz w:val="40"/>
          <w:szCs w:val="40"/>
        </w:rPr>
        <w:t>0</w:t>
      </w:r>
      <w:r w:rsidRPr="001B4BA3">
        <w:rPr>
          <w:b/>
          <w:sz w:val="40"/>
          <w:szCs w:val="40"/>
        </w:rPr>
        <w:t>8</w:t>
      </w:r>
      <w:r w:rsidR="00A646EC" w:rsidRPr="001B4BA3">
        <w:rPr>
          <w:b/>
          <w:sz w:val="40"/>
          <w:szCs w:val="40"/>
        </w:rPr>
        <w:t>.</w:t>
      </w:r>
      <w:r w:rsidR="007D6FE5" w:rsidRPr="001B4BA3">
        <w:rPr>
          <w:b/>
          <w:sz w:val="40"/>
          <w:szCs w:val="40"/>
        </w:rPr>
        <w:t>20</w:t>
      </w:r>
      <w:r w:rsidR="00EB57E7" w:rsidRPr="001B4BA3">
        <w:rPr>
          <w:b/>
          <w:sz w:val="40"/>
          <w:szCs w:val="40"/>
        </w:rPr>
        <w:t>2</w:t>
      </w:r>
      <w:r w:rsidR="00A646EC" w:rsidRPr="001B4BA3">
        <w:rPr>
          <w:b/>
          <w:sz w:val="40"/>
          <w:szCs w:val="40"/>
        </w:rPr>
        <w:t>6</w:t>
      </w:r>
      <w:r w:rsidR="00C70A20" w:rsidRPr="001B4BA3">
        <w:rPr>
          <w:b/>
          <w:sz w:val="40"/>
          <w:szCs w:val="40"/>
        </w:rPr>
        <w:t xml:space="preserve"> г</w:t>
      </w:r>
      <w:r w:rsidR="007D6FE5" w:rsidRPr="001B4BA3">
        <w:rPr>
          <w:b/>
          <w:sz w:val="40"/>
          <w:szCs w:val="40"/>
        </w:rPr>
        <w:t>.</w:t>
      </w:r>
    </w:p>
    <w:p w14:paraId="651D5D84" w14:textId="77777777" w:rsidR="007D6FE5" w:rsidRPr="001B4BA3" w:rsidRDefault="007D6FE5" w:rsidP="000C1A46">
      <w:pPr>
        <w:jc w:val="center"/>
        <w:rPr>
          <w:b/>
          <w:sz w:val="40"/>
          <w:szCs w:val="40"/>
        </w:rPr>
      </w:pPr>
    </w:p>
    <w:p w14:paraId="3299871E" w14:textId="77777777" w:rsidR="00C16C6D" w:rsidRPr="001B4BA3" w:rsidRDefault="00C16C6D" w:rsidP="000C1A46">
      <w:pPr>
        <w:jc w:val="center"/>
        <w:rPr>
          <w:b/>
          <w:sz w:val="40"/>
          <w:szCs w:val="40"/>
        </w:rPr>
      </w:pPr>
    </w:p>
    <w:p w14:paraId="46E14E88" w14:textId="77777777" w:rsidR="00C70A20" w:rsidRPr="001B4BA3" w:rsidRDefault="00C70A20" w:rsidP="000C1A46">
      <w:pPr>
        <w:jc w:val="center"/>
        <w:rPr>
          <w:b/>
          <w:sz w:val="40"/>
          <w:szCs w:val="40"/>
        </w:rPr>
      </w:pPr>
    </w:p>
    <w:p w14:paraId="4C8E9FEE" w14:textId="77777777" w:rsidR="00C70A20" w:rsidRPr="001B4BA3" w:rsidRDefault="00C70A20" w:rsidP="000C1A46">
      <w:pPr>
        <w:jc w:val="center"/>
      </w:pPr>
    </w:p>
    <w:p w14:paraId="169A5637" w14:textId="77777777" w:rsidR="00CB76D2" w:rsidRPr="001B4BA3" w:rsidRDefault="00CB76D2" w:rsidP="000C1A46">
      <w:pPr>
        <w:jc w:val="center"/>
        <w:rPr>
          <w:b/>
          <w:sz w:val="40"/>
          <w:szCs w:val="40"/>
        </w:rPr>
      </w:pPr>
    </w:p>
    <w:p w14:paraId="39EA2CE9" w14:textId="77777777" w:rsidR="009D66A1" w:rsidRPr="001B4BA3" w:rsidRDefault="009B23FE" w:rsidP="009B23FE">
      <w:pPr>
        <w:pStyle w:val="10"/>
        <w:jc w:val="center"/>
      </w:pPr>
      <w:r w:rsidRPr="001B4BA3">
        <w:br w:type="page"/>
      </w:r>
      <w:bookmarkStart w:id="4" w:name="_Toc396864626"/>
      <w:bookmarkStart w:id="5" w:name="_Toc236637852"/>
      <w:r w:rsidR="009D79CC" w:rsidRPr="001B4BA3">
        <w:lastRenderedPageBreak/>
        <w:t>Те</w:t>
      </w:r>
      <w:r w:rsidR="009D66A1" w:rsidRPr="001B4BA3">
        <w:t>мы</w:t>
      </w:r>
      <w:r w:rsidR="009D66A1" w:rsidRPr="001B4BA3">
        <w:rPr>
          <w:rFonts w:ascii="Arial Rounded MT Bold" w:hAnsi="Arial Rounded MT Bold"/>
        </w:rPr>
        <w:t xml:space="preserve"> </w:t>
      </w:r>
      <w:r w:rsidR="009D66A1" w:rsidRPr="001B4BA3">
        <w:t>дня</w:t>
      </w:r>
      <w:bookmarkEnd w:id="4"/>
      <w:bookmarkEnd w:id="5"/>
    </w:p>
    <w:p w14:paraId="67C9B192" w14:textId="046EFCC2" w:rsidR="00A1463C" w:rsidRPr="001B4BA3" w:rsidRDefault="00606C91" w:rsidP="00676D5F">
      <w:pPr>
        <w:numPr>
          <w:ilvl w:val="0"/>
          <w:numId w:val="25"/>
        </w:numPr>
        <w:rPr>
          <w:i/>
        </w:rPr>
      </w:pPr>
      <w:r w:rsidRPr="001B4BA3">
        <w:rPr>
          <w:i/>
        </w:rPr>
        <w:t xml:space="preserve">Российский рынок готовит новую модель добровольных пенсионных накоплений, получившую рабочее название </w:t>
      </w:r>
      <w:r w:rsidR="00B2288B">
        <w:rPr>
          <w:i/>
        </w:rPr>
        <w:t>«</w:t>
      </w:r>
      <w:r w:rsidRPr="001B4BA3">
        <w:rPr>
          <w:i/>
        </w:rPr>
        <w:t>Установленная пенсионная программа</w:t>
      </w:r>
      <w:r w:rsidR="00B2288B">
        <w:rPr>
          <w:i/>
        </w:rPr>
        <w:t>»</w:t>
      </w:r>
      <w:r w:rsidRPr="001B4BA3">
        <w:rPr>
          <w:i/>
        </w:rPr>
        <w:t xml:space="preserve">. Как сообщили </w:t>
      </w:r>
      <w:r w:rsidR="00B2288B">
        <w:rPr>
          <w:i/>
        </w:rPr>
        <w:t>«</w:t>
      </w:r>
      <w:r w:rsidRPr="001B4BA3">
        <w:rPr>
          <w:i/>
        </w:rPr>
        <w:t>Российской газете</w:t>
      </w:r>
      <w:r w:rsidR="00B2288B">
        <w:rPr>
          <w:i/>
        </w:rPr>
        <w:t>»</w:t>
      </w:r>
      <w:r w:rsidRPr="001B4BA3">
        <w:rPr>
          <w:i/>
        </w:rPr>
        <w:t xml:space="preserve"> в Национальной ассоциации негосударственных пенсионных фондов (НАПФ), инициатива предполагает более активное участие работодателей в формировании будущих пенсий сотрудников. Главная идея программы заключается в том, что компания сможет самостоятельно предложить работникам участие в корпоративной пенсионной системе и финансировать ее, </w:t>
      </w:r>
      <w:hyperlink w:anchor="ф1" w:history="1">
        <w:r w:rsidRPr="001B4BA3">
          <w:rPr>
            <w:rStyle w:val="a3"/>
            <w:i/>
          </w:rPr>
          <w:t>передает PNZ.ru</w:t>
        </w:r>
      </w:hyperlink>
    </w:p>
    <w:p w14:paraId="420BE046" w14:textId="777D58A7" w:rsidR="00606C91" w:rsidRPr="001B4BA3" w:rsidRDefault="00606C91" w:rsidP="00676D5F">
      <w:pPr>
        <w:numPr>
          <w:ilvl w:val="0"/>
          <w:numId w:val="25"/>
        </w:numPr>
        <w:rPr>
          <w:i/>
        </w:rPr>
      </w:pPr>
      <w:r w:rsidRPr="001B4BA3">
        <w:rPr>
          <w:i/>
        </w:rPr>
        <w:t xml:space="preserve">Президент НАПФ Сергей Беляков принял участие в работе круглого стола НАУФОР </w:t>
      </w:r>
      <w:r w:rsidR="00B2288B">
        <w:rPr>
          <w:i/>
        </w:rPr>
        <w:t>«</w:t>
      </w:r>
      <w:r w:rsidRPr="001B4BA3">
        <w:rPr>
          <w:i/>
        </w:rPr>
        <w:t>Кодекс ответственного инвестирования: к практической модели</w:t>
      </w:r>
      <w:r w:rsidR="00B2288B">
        <w:rPr>
          <w:i/>
        </w:rPr>
        <w:t>»</w:t>
      </w:r>
      <w:r w:rsidRPr="001B4BA3">
        <w:rPr>
          <w:i/>
        </w:rPr>
        <w:t xml:space="preserve">, состоявшегося 21 июля 2026 года в Санкт-Петербурге. Участники оценили результаты первого добровольного эксперимента по акционерному активизму и обсудили практические механизмы консолидации голосов институциональных инвесторов для защиты прав миноритариев и повышения качества корпоративного управления российских эмитентов, </w:t>
      </w:r>
      <w:hyperlink w:anchor="ф2" w:history="1">
        <w:r w:rsidRPr="001B4BA3">
          <w:rPr>
            <w:rStyle w:val="a3"/>
            <w:i/>
          </w:rPr>
          <w:t xml:space="preserve">сообщает </w:t>
        </w:r>
        <w:r w:rsidR="00B2288B">
          <w:rPr>
            <w:rStyle w:val="a3"/>
            <w:i/>
          </w:rPr>
          <w:t>«</w:t>
        </w:r>
        <w:r w:rsidRPr="001B4BA3">
          <w:rPr>
            <w:rStyle w:val="a3"/>
            <w:i/>
          </w:rPr>
          <w:t>Ваш Пенсионный Брокер</w:t>
        </w:r>
        <w:r w:rsidR="00B2288B">
          <w:rPr>
            <w:rStyle w:val="a3"/>
            <w:i/>
          </w:rPr>
          <w:t>»</w:t>
        </w:r>
      </w:hyperlink>
    </w:p>
    <w:p w14:paraId="14D407E3" w14:textId="42277A8D" w:rsidR="00606C91" w:rsidRPr="001B4BA3" w:rsidRDefault="00193A3E" w:rsidP="00676D5F">
      <w:pPr>
        <w:numPr>
          <w:ilvl w:val="0"/>
          <w:numId w:val="25"/>
        </w:numPr>
        <w:rPr>
          <w:i/>
        </w:rPr>
      </w:pPr>
      <w:r w:rsidRPr="001B4BA3">
        <w:rPr>
          <w:i/>
        </w:rPr>
        <w:t xml:space="preserve">АО </w:t>
      </w:r>
      <w:r w:rsidR="00B2288B">
        <w:rPr>
          <w:i/>
        </w:rPr>
        <w:t>«</w:t>
      </w:r>
      <w:r w:rsidRPr="001B4BA3">
        <w:rPr>
          <w:i/>
        </w:rPr>
        <w:t xml:space="preserve">НПФ </w:t>
      </w:r>
      <w:r w:rsidR="00B2288B">
        <w:rPr>
          <w:i/>
        </w:rPr>
        <w:t>«</w:t>
      </w:r>
      <w:r w:rsidRPr="001B4BA3">
        <w:rPr>
          <w:i/>
        </w:rPr>
        <w:t>Социум</w:t>
      </w:r>
      <w:r w:rsidR="00B2288B">
        <w:rPr>
          <w:i/>
        </w:rPr>
        <w:t>»</w:t>
      </w:r>
      <w:r w:rsidRPr="001B4BA3">
        <w:rPr>
          <w:i/>
        </w:rPr>
        <w:t xml:space="preserve"> объявляет о смене названия на АО </w:t>
      </w:r>
      <w:r w:rsidR="00B2288B">
        <w:rPr>
          <w:i/>
        </w:rPr>
        <w:t>«</w:t>
      </w:r>
      <w:r w:rsidRPr="001B4BA3">
        <w:rPr>
          <w:i/>
        </w:rPr>
        <w:t>НПФ Ингосстрах</w:t>
      </w:r>
      <w:r w:rsidR="00B2288B">
        <w:rPr>
          <w:i/>
        </w:rPr>
        <w:t>»</w:t>
      </w:r>
      <w:r w:rsidRPr="001B4BA3">
        <w:rPr>
          <w:i/>
        </w:rPr>
        <w:t xml:space="preserve"> с 31 июля 2026 года. Компания становится интегратором пенсионных решений на базе единой финансовой платформы одного из лидеров российского страхового рынка. Фонд переходит от классической модели негосударственного пенсионного обеспечения к комплексному сервису, встроенному в жизненный цикл клиентов компаний группы</w:t>
      </w:r>
      <w:r w:rsidR="00907CFB" w:rsidRPr="001B4BA3">
        <w:rPr>
          <w:i/>
        </w:rPr>
        <w:t xml:space="preserve">, </w:t>
      </w:r>
      <w:hyperlink w:anchor="ф3" w:history="1">
        <w:r w:rsidR="00907CFB" w:rsidRPr="001B4BA3">
          <w:rPr>
            <w:rStyle w:val="a3"/>
            <w:i/>
          </w:rPr>
          <w:t xml:space="preserve">пишет </w:t>
        </w:r>
        <w:r w:rsidRPr="001B4BA3">
          <w:rPr>
            <w:rStyle w:val="a3"/>
            <w:i/>
          </w:rPr>
          <w:t>AK&amp;M</w:t>
        </w:r>
      </w:hyperlink>
    </w:p>
    <w:p w14:paraId="515439D3" w14:textId="103361AC" w:rsidR="00907CFB" w:rsidRPr="00DF40C6" w:rsidRDefault="00193A3E" w:rsidP="00676D5F">
      <w:pPr>
        <w:numPr>
          <w:ilvl w:val="0"/>
          <w:numId w:val="25"/>
        </w:numPr>
        <w:rPr>
          <w:i/>
        </w:rPr>
      </w:pPr>
      <w:r w:rsidRPr="001B4BA3">
        <w:rPr>
          <w:i/>
        </w:rPr>
        <w:t xml:space="preserve">По данным Социального фонда России, средства накопительной пенсии есть у 72,8 млн россиян. Это люди, которые, например, официально работали с 2002 по 2013 годы. При этом, как выяснили в СберНПФ, партнёре СберИнвестиций, лишь 35% опрошенных знают условия, на которых можно получить эти деньги. И еще меньше (только каждый четвертый) - в курсе, что влияет на размер и срок выплаты этих средств. А незнание приводит к страху и упущенным возможностям, </w:t>
      </w:r>
      <w:hyperlink w:anchor="ф4" w:history="1">
        <w:r w:rsidRPr="001B4BA3">
          <w:rPr>
            <w:rStyle w:val="a3"/>
            <w:i/>
          </w:rPr>
          <w:t xml:space="preserve">передает </w:t>
        </w:r>
        <w:r w:rsidR="00B2288B">
          <w:rPr>
            <w:rStyle w:val="a3"/>
            <w:i/>
          </w:rPr>
          <w:t>«</w:t>
        </w:r>
        <w:r w:rsidRPr="001B4BA3">
          <w:rPr>
            <w:rStyle w:val="a3"/>
            <w:i/>
          </w:rPr>
          <w:t>Комсомольская правда</w:t>
        </w:r>
        <w:r w:rsidR="00B2288B">
          <w:rPr>
            <w:rStyle w:val="a3"/>
            <w:i/>
          </w:rPr>
          <w:t>»</w:t>
        </w:r>
      </w:hyperlink>
    </w:p>
    <w:p w14:paraId="2A945E96" w14:textId="7CD7B7A1" w:rsidR="00DF40C6" w:rsidRPr="001B4BA3" w:rsidRDefault="00DF40C6" w:rsidP="00676D5F">
      <w:pPr>
        <w:numPr>
          <w:ilvl w:val="0"/>
          <w:numId w:val="25"/>
        </w:numPr>
        <w:rPr>
          <w:i/>
        </w:rPr>
      </w:pPr>
      <w:r w:rsidRPr="00DF40C6">
        <w:rPr>
          <w:i/>
        </w:rPr>
        <w:t>Участники ПДС получили уведомления о начислении господдержки. Однако некоторые граждане обнаружили, что поступившая сумма не соответствует их ожиданиям. Почему это могло произойти, рассказала эксперт НПФ «Будущее» Людмила Логинова</w:t>
      </w:r>
      <w:hyperlink w:anchor="_РБК_Инвестиции,_02.08.2026," w:history="1">
        <w:r w:rsidRPr="00DF40C6">
          <w:rPr>
            <w:rStyle w:val="a3"/>
            <w:i/>
          </w:rPr>
          <w:t xml:space="preserve"> «РБК Инвестициям»</w:t>
        </w:r>
      </w:hyperlink>
    </w:p>
    <w:p w14:paraId="457A5E6C" w14:textId="77AC45B4" w:rsidR="00907CFB" w:rsidRPr="001B4BA3" w:rsidRDefault="00ED484E" w:rsidP="00676D5F">
      <w:pPr>
        <w:numPr>
          <w:ilvl w:val="0"/>
          <w:numId w:val="25"/>
        </w:numPr>
        <w:rPr>
          <w:i/>
        </w:rPr>
      </w:pPr>
      <w:r w:rsidRPr="001B4BA3">
        <w:rPr>
          <w:i/>
        </w:rPr>
        <w:t xml:space="preserve">Многих российских пенсионеров с 1 августа 2026 года ждет повышение пенсий. В первую очередь оно связано с перерасчётом выплат работающим пенсионерам. Кроме того, пенсия вырастет у некоторых других категорий. Однако стоит иметь в виду, что у неработающих пенсионеров в августе выплаты не изменятся. Подробности повышения пенсии с 1 августа, а также суммы прибавки - </w:t>
      </w:r>
      <w:hyperlink w:anchor="ф5" w:history="1">
        <w:r w:rsidRPr="001B4BA3">
          <w:rPr>
            <w:rStyle w:val="a3"/>
            <w:i/>
          </w:rPr>
          <w:t xml:space="preserve">в материале </w:t>
        </w:r>
        <w:r w:rsidR="00B2288B">
          <w:rPr>
            <w:rStyle w:val="a3"/>
            <w:i/>
          </w:rPr>
          <w:t>«</w:t>
        </w:r>
        <w:r w:rsidRPr="001B4BA3">
          <w:rPr>
            <w:rStyle w:val="a3"/>
            <w:i/>
          </w:rPr>
          <w:t>Московского комсомольца</w:t>
        </w:r>
        <w:r w:rsidR="00B2288B">
          <w:rPr>
            <w:rStyle w:val="a3"/>
            <w:i/>
          </w:rPr>
          <w:t>»</w:t>
        </w:r>
      </w:hyperlink>
    </w:p>
    <w:p w14:paraId="6212C214" w14:textId="145DD4B6" w:rsidR="00ED484E" w:rsidRPr="001B4BA3" w:rsidRDefault="00ED484E" w:rsidP="00676D5F">
      <w:pPr>
        <w:numPr>
          <w:ilvl w:val="0"/>
          <w:numId w:val="25"/>
        </w:numPr>
        <w:rPr>
          <w:i/>
        </w:rPr>
      </w:pPr>
      <w:r w:rsidRPr="001B4BA3">
        <w:rPr>
          <w:i/>
        </w:rPr>
        <w:t xml:space="preserve">С наступлением августа в силу вступают новые законодательные изменения, затрагивающие социальную сферу. Одним из ключевых изменений станет традиционный ежегодный перерасчет пенсионных накоплений. Об этом сообщил председатель Госдумы Вячеслав Володин. Согласно новым правилам, </w:t>
      </w:r>
      <w:r w:rsidRPr="001B4BA3">
        <w:rPr>
          <w:i/>
        </w:rPr>
        <w:lastRenderedPageBreak/>
        <w:t xml:space="preserve">накопительные пенсии вырастут на 17,3%, а срочные пенсионные выплаты (включая средства участников программы софинансирования и материнского капитала) увеличатся на 19,32%, </w:t>
      </w:r>
      <w:hyperlink w:anchor="ф6" w:history="1">
        <w:r w:rsidRPr="001B4BA3">
          <w:rPr>
            <w:rStyle w:val="a3"/>
            <w:i/>
          </w:rPr>
          <w:t xml:space="preserve">сообщает </w:t>
        </w:r>
        <w:r w:rsidR="00B2288B">
          <w:rPr>
            <w:rStyle w:val="a3"/>
            <w:i/>
          </w:rPr>
          <w:t>«</w:t>
        </w:r>
        <w:r w:rsidRPr="001B4BA3">
          <w:rPr>
            <w:rStyle w:val="a3"/>
            <w:i/>
          </w:rPr>
          <w:t>Комсомольская правда</w:t>
        </w:r>
        <w:r w:rsidR="00B2288B">
          <w:rPr>
            <w:rStyle w:val="a3"/>
            <w:i/>
          </w:rPr>
          <w:t>»</w:t>
        </w:r>
      </w:hyperlink>
    </w:p>
    <w:p w14:paraId="161FE9FE" w14:textId="77777777" w:rsidR="00940029" w:rsidRPr="001B4BA3" w:rsidRDefault="009D79CC" w:rsidP="00940029">
      <w:pPr>
        <w:pStyle w:val="10"/>
        <w:jc w:val="center"/>
      </w:pPr>
      <w:bookmarkStart w:id="6" w:name="_Toc173015209"/>
      <w:bookmarkStart w:id="7" w:name="_Toc236637853"/>
      <w:r w:rsidRPr="001B4BA3">
        <w:t>Ци</w:t>
      </w:r>
      <w:r w:rsidR="00940029" w:rsidRPr="001B4BA3">
        <w:t>таты дня</w:t>
      </w:r>
      <w:bookmarkEnd w:id="6"/>
      <w:bookmarkEnd w:id="7"/>
    </w:p>
    <w:p w14:paraId="0F02B43F" w14:textId="4A1DA6AF" w:rsidR="00E52428" w:rsidRPr="001B4BA3" w:rsidRDefault="00E52428" w:rsidP="003B3BAA">
      <w:pPr>
        <w:numPr>
          <w:ilvl w:val="0"/>
          <w:numId w:val="27"/>
        </w:numPr>
        <w:rPr>
          <w:i/>
        </w:rPr>
      </w:pPr>
      <w:r w:rsidRPr="001B4BA3">
        <w:rPr>
          <w:i/>
        </w:rPr>
        <w:t xml:space="preserve">Президент НАПФ Сергей Беляков подчеркнул, что поддержка Кодекса ответственного инвестирования является частью стратегии развития российского фондового рынка и дальнейшего роста капитализации отечественных компаний. Он отметил, что единство инвесторов в этом вопросе означает их готовность принимать более активное участие в развитии корпоративного управления в компаниях. </w:t>
      </w:r>
      <w:r w:rsidR="00B2288B">
        <w:rPr>
          <w:i/>
        </w:rPr>
        <w:t>«</w:t>
      </w:r>
      <w:r w:rsidRPr="001B4BA3">
        <w:rPr>
          <w:i/>
        </w:rPr>
        <w:t>Либо мы за рынок и за его развитие - тогда надо поддерживать Кодекс. Если вопросы возникают, значит, нам самим еще предстоит укрепить уверенность в долгосрочных перспективах нашего фондового рынка</w:t>
      </w:r>
      <w:r w:rsidR="00B2288B">
        <w:rPr>
          <w:i/>
        </w:rPr>
        <w:t>»</w:t>
      </w:r>
      <w:r w:rsidRPr="001B4BA3">
        <w:rPr>
          <w:i/>
        </w:rPr>
        <w:t>, - отметил он</w:t>
      </w:r>
    </w:p>
    <w:p w14:paraId="616085AB" w14:textId="4C05A11D" w:rsidR="00676D5F" w:rsidRPr="001B4BA3" w:rsidRDefault="008714A0" w:rsidP="003B3BAA">
      <w:pPr>
        <w:numPr>
          <w:ilvl w:val="0"/>
          <w:numId w:val="27"/>
        </w:numPr>
        <w:rPr>
          <w:i/>
        </w:rPr>
      </w:pPr>
      <w:r w:rsidRPr="001B4BA3">
        <w:rPr>
          <w:i/>
        </w:rPr>
        <w:t>По словам профессора кафедры математических методов в экономике РЭУ имени Г.В. Плеханова Никиты Моисеева, корпоративные пенсионные программы уже существуют в России, однако пока остаются преимущественно привилегией крупных компаний. Сегодня дополнительную пенсию через работодателей формируют около 4,2 млн человек, что составляет лишь 5,6% экономически активного населения страны. Для сравнения, в государствах с развитой системой корпоративного пенсионного обеспечения подобные программы охватывают значительно большую часть работников</w:t>
      </w:r>
    </w:p>
    <w:p w14:paraId="768CCCC7" w14:textId="4A94266C" w:rsidR="008714A0" w:rsidRPr="001B4BA3" w:rsidRDefault="008714A0" w:rsidP="003B3BAA">
      <w:pPr>
        <w:numPr>
          <w:ilvl w:val="0"/>
          <w:numId w:val="27"/>
        </w:numPr>
        <w:rPr>
          <w:i/>
        </w:rPr>
      </w:pPr>
      <w:r w:rsidRPr="001B4BA3">
        <w:rPr>
          <w:i/>
        </w:rPr>
        <w:t>Доцент кафедры стратегического и инновационного развития Финансового университета при Правительстве РФ Михаил Хачатурян полагает, что для работодателей такая [корпоративная пенсионная] программа может превратиться не просто в дополнительную социальную льготу, а в важный инструмент кадровой политики. Практика компаний, уже использующих корпоративные пенсионные программы, показывает высокий интерес работников. В среднем участие в них принимают около половины сотрудников, а в отдельных организациях этот показатель превышает 80%</w:t>
      </w:r>
    </w:p>
    <w:p w14:paraId="5E36359E" w14:textId="77777777" w:rsidR="00A0290C" w:rsidRPr="001B4BA3"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1B4BA3">
        <w:rPr>
          <w:u w:val="single"/>
        </w:rPr>
        <w:lastRenderedPageBreak/>
        <w:t>ОГЛАВЛЕНИЕ</w:t>
      </w:r>
    </w:p>
    <w:p w14:paraId="429F166C" w14:textId="3DF68E5F" w:rsidR="008338FB" w:rsidRDefault="0016758D">
      <w:pPr>
        <w:pStyle w:val="12"/>
        <w:tabs>
          <w:tab w:val="right" w:leader="dot" w:pos="9061"/>
        </w:tabs>
        <w:rPr>
          <w:rFonts w:asciiTheme="minorHAnsi" w:eastAsiaTheme="minorEastAsia" w:hAnsiTheme="minorHAnsi" w:cstheme="minorBidi"/>
          <w:b w:val="0"/>
          <w:noProof/>
          <w:sz w:val="22"/>
          <w:szCs w:val="22"/>
        </w:rPr>
      </w:pPr>
      <w:r w:rsidRPr="001B4BA3">
        <w:rPr>
          <w:caps/>
        </w:rPr>
        <w:fldChar w:fldCharType="begin"/>
      </w:r>
      <w:r w:rsidR="00310633" w:rsidRPr="001B4BA3">
        <w:rPr>
          <w:caps/>
        </w:rPr>
        <w:instrText xml:space="preserve"> TOC \o "1-5" \h \z \u </w:instrText>
      </w:r>
      <w:r w:rsidRPr="001B4BA3">
        <w:rPr>
          <w:caps/>
        </w:rPr>
        <w:fldChar w:fldCharType="separate"/>
      </w:r>
      <w:hyperlink w:anchor="_Toc236637852" w:history="1">
        <w:r w:rsidR="008338FB" w:rsidRPr="00741817">
          <w:rPr>
            <w:rStyle w:val="a3"/>
            <w:noProof/>
          </w:rPr>
          <w:t>Темы</w:t>
        </w:r>
        <w:r w:rsidR="008338FB" w:rsidRPr="00741817">
          <w:rPr>
            <w:rStyle w:val="a3"/>
            <w:rFonts w:ascii="Arial Rounded MT Bold" w:hAnsi="Arial Rounded MT Bold"/>
            <w:noProof/>
          </w:rPr>
          <w:t xml:space="preserve"> </w:t>
        </w:r>
        <w:r w:rsidR="008338FB" w:rsidRPr="00741817">
          <w:rPr>
            <w:rStyle w:val="a3"/>
            <w:noProof/>
          </w:rPr>
          <w:t>дня</w:t>
        </w:r>
        <w:r w:rsidR="008338FB">
          <w:rPr>
            <w:noProof/>
            <w:webHidden/>
          </w:rPr>
          <w:tab/>
        </w:r>
        <w:r w:rsidR="008338FB">
          <w:rPr>
            <w:noProof/>
            <w:webHidden/>
          </w:rPr>
          <w:fldChar w:fldCharType="begin"/>
        </w:r>
        <w:r w:rsidR="008338FB">
          <w:rPr>
            <w:noProof/>
            <w:webHidden/>
          </w:rPr>
          <w:instrText xml:space="preserve"> PAGEREF _Toc236637852 \h </w:instrText>
        </w:r>
        <w:r w:rsidR="008338FB">
          <w:rPr>
            <w:noProof/>
            <w:webHidden/>
          </w:rPr>
        </w:r>
        <w:r w:rsidR="008338FB">
          <w:rPr>
            <w:noProof/>
            <w:webHidden/>
          </w:rPr>
          <w:fldChar w:fldCharType="separate"/>
        </w:r>
        <w:r w:rsidR="00A03555">
          <w:rPr>
            <w:noProof/>
            <w:webHidden/>
          </w:rPr>
          <w:t>2</w:t>
        </w:r>
        <w:r w:rsidR="008338FB">
          <w:rPr>
            <w:noProof/>
            <w:webHidden/>
          </w:rPr>
          <w:fldChar w:fldCharType="end"/>
        </w:r>
      </w:hyperlink>
    </w:p>
    <w:p w14:paraId="6C2C0E7D" w14:textId="39DB04F5" w:rsidR="008338FB" w:rsidRDefault="008338FB">
      <w:pPr>
        <w:pStyle w:val="12"/>
        <w:tabs>
          <w:tab w:val="right" w:leader="dot" w:pos="9061"/>
        </w:tabs>
        <w:rPr>
          <w:rFonts w:asciiTheme="minorHAnsi" w:eastAsiaTheme="minorEastAsia" w:hAnsiTheme="minorHAnsi" w:cstheme="minorBidi"/>
          <w:b w:val="0"/>
          <w:noProof/>
          <w:sz w:val="22"/>
          <w:szCs w:val="22"/>
        </w:rPr>
      </w:pPr>
      <w:hyperlink w:anchor="_Toc236637853" w:history="1">
        <w:r w:rsidRPr="00741817">
          <w:rPr>
            <w:rStyle w:val="a3"/>
            <w:noProof/>
          </w:rPr>
          <w:t>Цитаты дня</w:t>
        </w:r>
        <w:r>
          <w:rPr>
            <w:noProof/>
            <w:webHidden/>
          </w:rPr>
          <w:tab/>
        </w:r>
        <w:r>
          <w:rPr>
            <w:noProof/>
            <w:webHidden/>
          </w:rPr>
          <w:fldChar w:fldCharType="begin"/>
        </w:r>
        <w:r>
          <w:rPr>
            <w:noProof/>
            <w:webHidden/>
          </w:rPr>
          <w:instrText xml:space="preserve"> PAGEREF _Toc236637853 \h </w:instrText>
        </w:r>
        <w:r>
          <w:rPr>
            <w:noProof/>
            <w:webHidden/>
          </w:rPr>
        </w:r>
        <w:r>
          <w:rPr>
            <w:noProof/>
            <w:webHidden/>
          </w:rPr>
          <w:fldChar w:fldCharType="separate"/>
        </w:r>
        <w:r w:rsidR="00A03555">
          <w:rPr>
            <w:noProof/>
            <w:webHidden/>
          </w:rPr>
          <w:t>3</w:t>
        </w:r>
        <w:r>
          <w:rPr>
            <w:noProof/>
            <w:webHidden/>
          </w:rPr>
          <w:fldChar w:fldCharType="end"/>
        </w:r>
      </w:hyperlink>
    </w:p>
    <w:p w14:paraId="7134C8C5" w14:textId="722827C2" w:rsidR="008338FB" w:rsidRDefault="008338FB">
      <w:pPr>
        <w:pStyle w:val="12"/>
        <w:tabs>
          <w:tab w:val="right" w:leader="dot" w:pos="9061"/>
        </w:tabs>
        <w:rPr>
          <w:rFonts w:asciiTheme="minorHAnsi" w:eastAsiaTheme="minorEastAsia" w:hAnsiTheme="minorHAnsi" w:cstheme="minorBidi"/>
          <w:b w:val="0"/>
          <w:noProof/>
          <w:sz w:val="22"/>
          <w:szCs w:val="22"/>
        </w:rPr>
      </w:pPr>
      <w:hyperlink w:anchor="_Toc236637854" w:history="1">
        <w:r w:rsidRPr="00741817">
          <w:rPr>
            <w:rStyle w:val="a3"/>
            <w:noProof/>
          </w:rPr>
          <w:t>НОВОСТИ ПЕНСИОННОЙ ОТРАСЛИ</w:t>
        </w:r>
        <w:r>
          <w:rPr>
            <w:noProof/>
            <w:webHidden/>
          </w:rPr>
          <w:tab/>
        </w:r>
        <w:r>
          <w:rPr>
            <w:noProof/>
            <w:webHidden/>
          </w:rPr>
          <w:fldChar w:fldCharType="begin"/>
        </w:r>
        <w:r>
          <w:rPr>
            <w:noProof/>
            <w:webHidden/>
          </w:rPr>
          <w:instrText xml:space="preserve"> PAGEREF _Toc236637854 \h </w:instrText>
        </w:r>
        <w:r>
          <w:rPr>
            <w:noProof/>
            <w:webHidden/>
          </w:rPr>
        </w:r>
        <w:r>
          <w:rPr>
            <w:noProof/>
            <w:webHidden/>
          </w:rPr>
          <w:fldChar w:fldCharType="separate"/>
        </w:r>
        <w:r w:rsidR="00A03555">
          <w:rPr>
            <w:noProof/>
            <w:webHidden/>
          </w:rPr>
          <w:t>16</w:t>
        </w:r>
        <w:r>
          <w:rPr>
            <w:noProof/>
            <w:webHidden/>
          </w:rPr>
          <w:fldChar w:fldCharType="end"/>
        </w:r>
      </w:hyperlink>
    </w:p>
    <w:p w14:paraId="1107150C" w14:textId="17674E38" w:rsidR="008338FB" w:rsidRDefault="008338FB">
      <w:pPr>
        <w:pStyle w:val="12"/>
        <w:tabs>
          <w:tab w:val="right" w:leader="dot" w:pos="9061"/>
        </w:tabs>
        <w:rPr>
          <w:rFonts w:asciiTheme="minorHAnsi" w:eastAsiaTheme="minorEastAsia" w:hAnsiTheme="minorHAnsi" w:cstheme="minorBidi"/>
          <w:b w:val="0"/>
          <w:noProof/>
          <w:sz w:val="22"/>
          <w:szCs w:val="22"/>
        </w:rPr>
      </w:pPr>
      <w:hyperlink w:anchor="_Toc236637855" w:history="1">
        <w:r w:rsidRPr="00741817">
          <w:rPr>
            <w:rStyle w:val="a3"/>
            <w:noProof/>
          </w:rPr>
          <w:t>Новости отрасли НПФ</w:t>
        </w:r>
        <w:r>
          <w:rPr>
            <w:noProof/>
            <w:webHidden/>
          </w:rPr>
          <w:tab/>
        </w:r>
        <w:r>
          <w:rPr>
            <w:noProof/>
            <w:webHidden/>
          </w:rPr>
          <w:fldChar w:fldCharType="begin"/>
        </w:r>
        <w:r>
          <w:rPr>
            <w:noProof/>
            <w:webHidden/>
          </w:rPr>
          <w:instrText xml:space="preserve"> PAGEREF _Toc236637855 \h </w:instrText>
        </w:r>
        <w:r>
          <w:rPr>
            <w:noProof/>
            <w:webHidden/>
          </w:rPr>
        </w:r>
        <w:r>
          <w:rPr>
            <w:noProof/>
            <w:webHidden/>
          </w:rPr>
          <w:fldChar w:fldCharType="separate"/>
        </w:r>
        <w:r w:rsidR="00A03555">
          <w:rPr>
            <w:noProof/>
            <w:webHidden/>
          </w:rPr>
          <w:t>16</w:t>
        </w:r>
        <w:r>
          <w:rPr>
            <w:noProof/>
            <w:webHidden/>
          </w:rPr>
          <w:fldChar w:fldCharType="end"/>
        </w:r>
      </w:hyperlink>
    </w:p>
    <w:p w14:paraId="57BF1AFD" w14:textId="6C28297B" w:rsidR="008338FB" w:rsidRDefault="008338FB">
      <w:pPr>
        <w:pStyle w:val="21"/>
        <w:tabs>
          <w:tab w:val="right" w:leader="dot" w:pos="9061"/>
        </w:tabs>
        <w:rPr>
          <w:rFonts w:asciiTheme="minorHAnsi" w:eastAsiaTheme="minorEastAsia" w:hAnsiTheme="minorHAnsi" w:cstheme="minorBidi"/>
          <w:noProof/>
          <w:sz w:val="22"/>
          <w:szCs w:val="22"/>
        </w:rPr>
      </w:pPr>
      <w:hyperlink w:anchor="_Toc236637856" w:history="1">
        <w:r w:rsidRPr="00741817">
          <w:rPr>
            <w:rStyle w:val="a3"/>
            <w:noProof/>
          </w:rPr>
          <w:t>PNZ.ru, 31.07.2026, В России запустят новую пенсионную программу с автоподключением работников</w:t>
        </w:r>
        <w:r>
          <w:rPr>
            <w:noProof/>
            <w:webHidden/>
          </w:rPr>
          <w:tab/>
        </w:r>
        <w:r>
          <w:rPr>
            <w:noProof/>
            <w:webHidden/>
          </w:rPr>
          <w:fldChar w:fldCharType="begin"/>
        </w:r>
        <w:r>
          <w:rPr>
            <w:noProof/>
            <w:webHidden/>
          </w:rPr>
          <w:instrText xml:space="preserve"> PAGEREF _Toc236637856 \h </w:instrText>
        </w:r>
        <w:r>
          <w:rPr>
            <w:noProof/>
            <w:webHidden/>
          </w:rPr>
        </w:r>
        <w:r>
          <w:rPr>
            <w:noProof/>
            <w:webHidden/>
          </w:rPr>
          <w:fldChar w:fldCharType="separate"/>
        </w:r>
        <w:r w:rsidR="00A03555">
          <w:rPr>
            <w:noProof/>
            <w:webHidden/>
          </w:rPr>
          <w:t>16</w:t>
        </w:r>
        <w:r>
          <w:rPr>
            <w:noProof/>
            <w:webHidden/>
          </w:rPr>
          <w:fldChar w:fldCharType="end"/>
        </w:r>
      </w:hyperlink>
    </w:p>
    <w:p w14:paraId="597B4D80" w14:textId="47BE0898" w:rsidR="008338FB" w:rsidRDefault="008338FB">
      <w:pPr>
        <w:pStyle w:val="31"/>
        <w:rPr>
          <w:rFonts w:asciiTheme="minorHAnsi" w:eastAsiaTheme="minorEastAsia" w:hAnsiTheme="minorHAnsi" w:cstheme="minorBidi"/>
          <w:sz w:val="22"/>
          <w:szCs w:val="22"/>
        </w:rPr>
      </w:pPr>
      <w:hyperlink w:anchor="_Toc236637857" w:history="1">
        <w:r w:rsidRPr="00741817">
          <w:rPr>
            <w:rStyle w:val="a3"/>
          </w:rPr>
          <w:t>Российский рынок готовит новую модель добровольных пенсионных накоплений, получившую рабочее название «Установленная пенсионная программа». Как сообщили «Российской газете» в Национальной ассоциации негосударственных пенсионных фондов (НАПФ), инициатива предполагает более активное участие работодателей в формировании будущих пенсий сотрудников.</w:t>
        </w:r>
        <w:r>
          <w:rPr>
            <w:webHidden/>
          </w:rPr>
          <w:tab/>
        </w:r>
        <w:r>
          <w:rPr>
            <w:webHidden/>
          </w:rPr>
          <w:fldChar w:fldCharType="begin"/>
        </w:r>
        <w:r>
          <w:rPr>
            <w:webHidden/>
          </w:rPr>
          <w:instrText xml:space="preserve"> PAGEREF _Toc236637857 \h </w:instrText>
        </w:r>
        <w:r>
          <w:rPr>
            <w:webHidden/>
          </w:rPr>
        </w:r>
        <w:r>
          <w:rPr>
            <w:webHidden/>
          </w:rPr>
          <w:fldChar w:fldCharType="separate"/>
        </w:r>
        <w:r w:rsidR="00A03555">
          <w:rPr>
            <w:webHidden/>
          </w:rPr>
          <w:t>16</w:t>
        </w:r>
        <w:r>
          <w:rPr>
            <w:webHidden/>
          </w:rPr>
          <w:fldChar w:fldCharType="end"/>
        </w:r>
      </w:hyperlink>
    </w:p>
    <w:p w14:paraId="6A590F6C" w14:textId="56D80F14" w:rsidR="008338FB" w:rsidRDefault="008338FB">
      <w:pPr>
        <w:pStyle w:val="21"/>
        <w:tabs>
          <w:tab w:val="right" w:leader="dot" w:pos="9061"/>
        </w:tabs>
        <w:rPr>
          <w:rFonts w:asciiTheme="minorHAnsi" w:eastAsiaTheme="minorEastAsia" w:hAnsiTheme="minorHAnsi" w:cstheme="minorBidi"/>
          <w:noProof/>
          <w:sz w:val="22"/>
          <w:szCs w:val="22"/>
        </w:rPr>
      </w:pPr>
      <w:hyperlink w:anchor="_Toc236637858" w:history="1">
        <w:r w:rsidRPr="00741817">
          <w:rPr>
            <w:rStyle w:val="a3"/>
            <w:noProof/>
          </w:rPr>
          <w:t>Ваш Пенсионный Брокер, 31.07.2026, Институциональные инвесторы оценили первые результаты акционерного активизма</w:t>
        </w:r>
        <w:r>
          <w:rPr>
            <w:noProof/>
            <w:webHidden/>
          </w:rPr>
          <w:tab/>
        </w:r>
        <w:r>
          <w:rPr>
            <w:noProof/>
            <w:webHidden/>
          </w:rPr>
          <w:fldChar w:fldCharType="begin"/>
        </w:r>
        <w:r>
          <w:rPr>
            <w:noProof/>
            <w:webHidden/>
          </w:rPr>
          <w:instrText xml:space="preserve"> PAGEREF _Toc236637858 \h </w:instrText>
        </w:r>
        <w:r>
          <w:rPr>
            <w:noProof/>
            <w:webHidden/>
          </w:rPr>
        </w:r>
        <w:r>
          <w:rPr>
            <w:noProof/>
            <w:webHidden/>
          </w:rPr>
          <w:fldChar w:fldCharType="separate"/>
        </w:r>
        <w:r w:rsidR="00A03555">
          <w:rPr>
            <w:noProof/>
            <w:webHidden/>
          </w:rPr>
          <w:t>17</w:t>
        </w:r>
        <w:r>
          <w:rPr>
            <w:noProof/>
            <w:webHidden/>
          </w:rPr>
          <w:fldChar w:fldCharType="end"/>
        </w:r>
      </w:hyperlink>
    </w:p>
    <w:p w14:paraId="75B19FF6" w14:textId="31E429C3" w:rsidR="008338FB" w:rsidRDefault="008338FB">
      <w:pPr>
        <w:pStyle w:val="31"/>
        <w:rPr>
          <w:rFonts w:asciiTheme="minorHAnsi" w:eastAsiaTheme="minorEastAsia" w:hAnsiTheme="minorHAnsi" w:cstheme="minorBidi"/>
          <w:sz w:val="22"/>
          <w:szCs w:val="22"/>
        </w:rPr>
      </w:pPr>
      <w:hyperlink w:anchor="_Toc236637859" w:history="1">
        <w:r w:rsidRPr="00741817">
          <w:rPr>
            <w:rStyle w:val="a3"/>
          </w:rPr>
          <w:t>Президент НАПФ Сергей Беляков принял участие в работе круглого стола НАУФОР «Кодекс ответственного инвестирования: к практической модели», состоявшегося 21 июля 2026 года в Санкт-Петербурге. Экспертная дискуссия объединила руководителей профильных департаментов Банка России, топ-менеджеров крупнейших управляющих компаний, а также представителей Московской биржи, НАУФОР и ведущих инвестиционных аналитиков.</w:t>
        </w:r>
        <w:r>
          <w:rPr>
            <w:webHidden/>
          </w:rPr>
          <w:tab/>
        </w:r>
        <w:r>
          <w:rPr>
            <w:webHidden/>
          </w:rPr>
          <w:fldChar w:fldCharType="begin"/>
        </w:r>
        <w:r>
          <w:rPr>
            <w:webHidden/>
          </w:rPr>
          <w:instrText xml:space="preserve"> PAGEREF _Toc236637859 \h </w:instrText>
        </w:r>
        <w:r>
          <w:rPr>
            <w:webHidden/>
          </w:rPr>
        </w:r>
        <w:r>
          <w:rPr>
            <w:webHidden/>
          </w:rPr>
          <w:fldChar w:fldCharType="separate"/>
        </w:r>
        <w:r w:rsidR="00A03555">
          <w:rPr>
            <w:webHidden/>
          </w:rPr>
          <w:t>17</w:t>
        </w:r>
        <w:r>
          <w:rPr>
            <w:webHidden/>
          </w:rPr>
          <w:fldChar w:fldCharType="end"/>
        </w:r>
      </w:hyperlink>
    </w:p>
    <w:p w14:paraId="3A5298A1" w14:textId="69C76AF2" w:rsidR="008338FB" w:rsidRDefault="008338FB">
      <w:pPr>
        <w:pStyle w:val="21"/>
        <w:tabs>
          <w:tab w:val="right" w:leader="dot" w:pos="9061"/>
        </w:tabs>
        <w:rPr>
          <w:rFonts w:asciiTheme="minorHAnsi" w:eastAsiaTheme="minorEastAsia" w:hAnsiTheme="minorHAnsi" w:cstheme="minorBidi"/>
          <w:noProof/>
          <w:sz w:val="22"/>
          <w:szCs w:val="22"/>
        </w:rPr>
      </w:pPr>
      <w:hyperlink w:anchor="_Toc236637860" w:history="1">
        <w:r w:rsidRPr="00741817">
          <w:rPr>
            <w:rStyle w:val="a3"/>
            <w:noProof/>
          </w:rPr>
          <w:t>НАПФ, 31.07.2026, НПФ ПСБ зачислил на счета клиентов средства государственного софинансирования по ПДС</w:t>
        </w:r>
        <w:r>
          <w:rPr>
            <w:noProof/>
            <w:webHidden/>
          </w:rPr>
          <w:tab/>
        </w:r>
        <w:r>
          <w:rPr>
            <w:noProof/>
            <w:webHidden/>
          </w:rPr>
          <w:fldChar w:fldCharType="begin"/>
        </w:r>
        <w:r>
          <w:rPr>
            <w:noProof/>
            <w:webHidden/>
          </w:rPr>
          <w:instrText xml:space="preserve"> PAGEREF _Toc236637860 \h </w:instrText>
        </w:r>
        <w:r>
          <w:rPr>
            <w:noProof/>
            <w:webHidden/>
          </w:rPr>
        </w:r>
        <w:r>
          <w:rPr>
            <w:noProof/>
            <w:webHidden/>
          </w:rPr>
          <w:fldChar w:fldCharType="separate"/>
        </w:r>
        <w:r w:rsidR="00A03555">
          <w:rPr>
            <w:noProof/>
            <w:webHidden/>
          </w:rPr>
          <w:t>19</w:t>
        </w:r>
        <w:r>
          <w:rPr>
            <w:noProof/>
            <w:webHidden/>
          </w:rPr>
          <w:fldChar w:fldCharType="end"/>
        </w:r>
      </w:hyperlink>
    </w:p>
    <w:p w14:paraId="0DB6207F" w14:textId="2781AE7B" w:rsidR="008338FB" w:rsidRDefault="008338FB">
      <w:pPr>
        <w:pStyle w:val="31"/>
        <w:rPr>
          <w:rFonts w:asciiTheme="minorHAnsi" w:eastAsiaTheme="minorEastAsia" w:hAnsiTheme="minorHAnsi" w:cstheme="minorBidi"/>
          <w:sz w:val="22"/>
          <w:szCs w:val="22"/>
        </w:rPr>
      </w:pPr>
      <w:hyperlink w:anchor="_Toc236637861" w:history="1">
        <w:r w:rsidRPr="00741817">
          <w:rPr>
            <w:rStyle w:val="a3"/>
          </w:rPr>
          <w:t>Общий объем средств государственной поддержки по программе долгосрочных сбережений (ПДС), направленный на счета клиентов НПФ ПСБ, составил более 1,6 млрд рублей, увеличившись в 12 раз относительно поступлений прошлого года. Свыше 50% участников программы получили максимальный взнос от государства в размере 36 000 рублей.</w:t>
        </w:r>
        <w:r>
          <w:rPr>
            <w:webHidden/>
          </w:rPr>
          <w:tab/>
        </w:r>
        <w:r>
          <w:rPr>
            <w:webHidden/>
          </w:rPr>
          <w:fldChar w:fldCharType="begin"/>
        </w:r>
        <w:r>
          <w:rPr>
            <w:webHidden/>
          </w:rPr>
          <w:instrText xml:space="preserve"> PAGEREF _Toc236637861 \h </w:instrText>
        </w:r>
        <w:r>
          <w:rPr>
            <w:webHidden/>
          </w:rPr>
        </w:r>
        <w:r>
          <w:rPr>
            <w:webHidden/>
          </w:rPr>
          <w:fldChar w:fldCharType="separate"/>
        </w:r>
        <w:r w:rsidR="00A03555">
          <w:rPr>
            <w:webHidden/>
          </w:rPr>
          <w:t>19</w:t>
        </w:r>
        <w:r>
          <w:rPr>
            <w:webHidden/>
          </w:rPr>
          <w:fldChar w:fldCharType="end"/>
        </w:r>
      </w:hyperlink>
    </w:p>
    <w:p w14:paraId="1F0970F8" w14:textId="29DE013F" w:rsidR="008338FB" w:rsidRDefault="008338FB">
      <w:pPr>
        <w:pStyle w:val="21"/>
        <w:tabs>
          <w:tab w:val="right" w:leader="dot" w:pos="9061"/>
        </w:tabs>
        <w:rPr>
          <w:rFonts w:asciiTheme="minorHAnsi" w:eastAsiaTheme="minorEastAsia" w:hAnsiTheme="minorHAnsi" w:cstheme="minorBidi"/>
          <w:noProof/>
          <w:sz w:val="22"/>
          <w:szCs w:val="22"/>
        </w:rPr>
      </w:pPr>
      <w:hyperlink w:anchor="_Toc236637862" w:history="1">
        <w:r w:rsidRPr="00741817">
          <w:rPr>
            <w:rStyle w:val="a3"/>
            <w:noProof/>
          </w:rPr>
          <w:t>НАПФ, 31.07.2026, Счета участников программы долгосрочных сбережений пополнены средствами софинансирования</w:t>
        </w:r>
        <w:r>
          <w:rPr>
            <w:noProof/>
            <w:webHidden/>
          </w:rPr>
          <w:tab/>
        </w:r>
        <w:r>
          <w:rPr>
            <w:noProof/>
            <w:webHidden/>
          </w:rPr>
          <w:fldChar w:fldCharType="begin"/>
        </w:r>
        <w:r>
          <w:rPr>
            <w:noProof/>
            <w:webHidden/>
          </w:rPr>
          <w:instrText xml:space="preserve"> PAGEREF _Toc236637862 \h </w:instrText>
        </w:r>
        <w:r>
          <w:rPr>
            <w:noProof/>
            <w:webHidden/>
          </w:rPr>
        </w:r>
        <w:r>
          <w:rPr>
            <w:noProof/>
            <w:webHidden/>
          </w:rPr>
          <w:fldChar w:fldCharType="separate"/>
        </w:r>
        <w:r w:rsidR="00A03555">
          <w:rPr>
            <w:noProof/>
            <w:webHidden/>
          </w:rPr>
          <w:t>20</w:t>
        </w:r>
        <w:r>
          <w:rPr>
            <w:noProof/>
            <w:webHidden/>
          </w:rPr>
          <w:fldChar w:fldCharType="end"/>
        </w:r>
      </w:hyperlink>
    </w:p>
    <w:p w14:paraId="483FA2D9" w14:textId="45D94149" w:rsidR="008338FB" w:rsidRDefault="008338FB">
      <w:pPr>
        <w:pStyle w:val="31"/>
        <w:rPr>
          <w:rFonts w:asciiTheme="minorHAnsi" w:eastAsiaTheme="minorEastAsia" w:hAnsiTheme="minorHAnsi" w:cstheme="minorBidi"/>
          <w:sz w:val="22"/>
          <w:szCs w:val="22"/>
        </w:rPr>
      </w:pPr>
      <w:hyperlink w:anchor="_Toc236637863" w:history="1">
        <w:r w:rsidRPr="00741817">
          <w:rPr>
            <w:rStyle w:val="a3"/>
          </w:rPr>
          <w:t>Отличная новость для всех участников Программы долгосрочных сбережений (ПДС) – средства государственного софинансирования уже зачислены на индивидуальные счета клиентов. Это значит, что ваши личные накопления успешно приумножились за счет государственной поддержки.</w:t>
        </w:r>
        <w:r>
          <w:rPr>
            <w:webHidden/>
          </w:rPr>
          <w:tab/>
        </w:r>
        <w:r>
          <w:rPr>
            <w:webHidden/>
          </w:rPr>
          <w:fldChar w:fldCharType="begin"/>
        </w:r>
        <w:r>
          <w:rPr>
            <w:webHidden/>
          </w:rPr>
          <w:instrText xml:space="preserve"> PAGEREF _Toc236637863 \h </w:instrText>
        </w:r>
        <w:r>
          <w:rPr>
            <w:webHidden/>
          </w:rPr>
        </w:r>
        <w:r>
          <w:rPr>
            <w:webHidden/>
          </w:rPr>
          <w:fldChar w:fldCharType="separate"/>
        </w:r>
        <w:r w:rsidR="00A03555">
          <w:rPr>
            <w:webHidden/>
          </w:rPr>
          <w:t>20</w:t>
        </w:r>
        <w:r>
          <w:rPr>
            <w:webHidden/>
          </w:rPr>
          <w:fldChar w:fldCharType="end"/>
        </w:r>
      </w:hyperlink>
    </w:p>
    <w:p w14:paraId="4C5746FB" w14:textId="37519A53" w:rsidR="008338FB" w:rsidRDefault="008338FB">
      <w:pPr>
        <w:pStyle w:val="21"/>
        <w:tabs>
          <w:tab w:val="right" w:leader="dot" w:pos="9061"/>
        </w:tabs>
        <w:rPr>
          <w:rFonts w:asciiTheme="minorHAnsi" w:eastAsiaTheme="minorEastAsia" w:hAnsiTheme="minorHAnsi" w:cstheme="minorBidi"/>
          <w:noProof/>
          <w:sz w:val="22"/>
          <w:szCs w:val="22"/>
        </w:rPr>
      </w:pPr>
      <w:hyperlink w:anchor="_Toc236637864" w:history="1">
        <w:r w:rsidRPr="00741817">
          <w:rPr>
            <w:rStyle w:val="a3"/>
            <w:noProof/>
          </w:rPr>
          <w:t>Ваш Пенсионный Брокер, 31.07.2026, НПФ Эволюция увеличил выплаты по накопительной пенсии</w:t>
        </w:r>
        <w:r>
          <w:rPr>
            <w:noProof/>
            <w:webHidden/>
          </w:rPr>
          <w:tab/>
        </w:r>
        <w:r>
          <w:rPr>
            <w:noProof/>
            <w:webHidden/>
          </w:rPr>
          <w:fldChar w:fldCharType="begin"/>
        </w:r>
        <w:r>
          <w:rPr>
            <w:noProof/>
            <w:webHidden/>
          </w:rPr>
          <w:instrText xml:space="preserve"> PAGEREF _Toc236637864 \h </w:instrText>
        </w:r>
        <w:r>
          <w:rPr>
            <w:noProof/>
            <w:webHidden/>
          </w:rPr>
        </w:r>
        <w:r>
          <w:rPr>
            <w:noProof/>
            <w:webHidden/>
          </w:rPr>
          <w:fldChar w:fldCharType="separate"/>
        </w:r>
        <w:r w:rsidR="00A03555">
          <w:rPr>
            <w:noProof/>
            <w:webHidden/>
          </w:rPr>
          <w:t>21</w:t>
        </w:r>
        <w:r>
          <w:rPr>
            <w:noProof/>
            <w:webHidden/>
          </w:rPr>
          <w:fldChar w:fldCharType="end"/>
        </w:r>
      </w:hyperlink>
    </w:p>
    <w:p w14:paraId="4B4AF774" w14:textId="4935A2D9" w:rsidR="008338FB" w:rsidRDefault="008338FB">
      <w:pPr>
        <w:pStyle w:val="31"/>
        <w:rPr>
          <w:rFonts w:asciiTheme="minorHAnsi" w:eastAsiaTheme="minorEastAsia" w:hAnsiTheme="minorHAnsi" w:cstheme="minorBidi"/>
          <w:sz w:val="22"/>
          <w:szCs w:val="22"/>
        </w:rPr>
      </w:pPr>
      <w:hyperlink w:anchor="_Toc236637865" w:history="1">
        <w:r w:rsidRPr="00741817">
          <w:rPr>
            <w:rStyle w:val="a3"/>
          </w:rPr>
          <w:t>НПФ Эволюция увеличил размер выплат клиентам-получателям накопительной пенсии с 1 августа 2026 года. Размер пожизненной пенсии к вырос в среднем на 16,31%, что на 3,6 п.п. больше, чем годом ранее. Индексация коснулась 4,1 тыс. человек. Срочные пенсионные выплаты, которые получают 936 человек, выросли на 16,24% - на 4 п.п. больше, чем в 2025 году.</w:t>
        </w:r>
        <w:r>
          <w:rPr>
            <w:webHidden/>
          </w:rPr>
          <w:tab/>
        </w:r>
        <w:r>
          <w:rPr>
            <w:webHidden/>
          </w:rPr>
          <w:fldChar w:fldCharType="begin"/>
        </w:r>
        <w:r>
          <w:rPr>
            <w:webHidden/>
          </w:rPr>
          <w:instrText xml:space="preserve"> PAGEREF _Toc236637865 \h </w:instrText>
        </w:r>
        <w:r>
          <w:rPr>
            <w:webHidden/>
          </w:rPr>
        </w:r>
        <w:r>
          <w:rPr>
            <w:webHidden/>
          </w:rPr>
          <w:fldChar w:fldCharType="separate"/>
        </w:r>
        <w:r w:rsidR="00A03555">
          <w:rPr>
            <w:webHidden/>
          </w:rPr>
          <w:t>21</w:t>
        </w:r>
        <w:r>
          <w:rPr>
            <w:webHidden/>
          </w:rPr>
          <w:fldChar w:fldCharType="end"/>
        </w:r>
      </w:hyperlink>
    </w:p>
    <w:p w14:paraId="1604090A" w14:textId="29E6FDAA" w:rsidR="008338FB" w:rsidRDefault="008338FB">
      <w:pPr>
        <w:pStyle w:val="21"/>
        <w:tabs>
          <w:tab w:val="right" w:leader="dot" w:pos="9061"/>
        </w:tabs>
        <w:rPr>
          <w:rFonts w:asciiTheme="minorHAnsi" w:eastAsiaTheme="minorEastAsia" w:hAnsiTheme="minorHAnsi" w:cstheme="minorBidi"/>
          <w:noProof/>
          <w:sz w:val="22"/>
          <w:szCs w:val="22"/>
        </w:rPr>
      </w:pPr>
      <w:hyperlink w:anchor="_Toc236637866" w:history="1">
        <w:r w:rsidRPr="00741817">
          <w:rPr>
            <w:rStyle w:val="a3"/>
            <w:noProof/>
          </w:rPr>
          <w:t>AK&amp;M, 31.07.2026, НПФ «Социум» переходит под бренд «Ингосстраха»</w:t>
        </w:r>
        <w:r>
          <w:rPr>
            <w:noProof/>
            <w:webHidden/>
          </w:rPr>
          <w:tab/>
        </w:r>
        <w:r>
          <w:rPr>
            <w:noProof/>
            <w:webHidden/>
          </w:rPr>
          <w:fldChar w:fldCharType="begin"/>
        </w:r>
        <w:r>
          <w:rPr>
            <w:noProof/>
            <w:webHidden/>
          </w:rPr>
          <w:instrText xml:space="preserve"> PAGEREF _Toc236637866 \h </w:instrText>
        </w:r>
        <w:r>
          <w:rPr>
            <w:noProof/>
            <w:webHidden/>
          </w:rPr>
        </w:r>
        <w:r>
          <w:rPr>
            <w:noProof/>
            <w:webHidden/>
          </w:rPr>
          <w:fldChar w:fldCharType="separate"/>
        </w:r>
        <w:r w:rsidR="00A03555">
          <w:rPr>
            <w:noProof/>
            <w:webHidden/>
          </w:rPr>
          <w:t>21</w:t>
        </w:r>
        <w:r>
          <w:rPr>
            <w:noProof/>
            <w:webHidden/>
          </w:rPr>
          <w:fldChar w:fldCharType="end"/>
        </w:r>
      </w:hyperlink>
    </w:p>
    <w:p w14:paraId="33DB8DB0" w14:textId="586283F4" w:rsidR="008338FB" w:rsidRDefault="008338FB">
      <w:pPr>
        <w:pStyle w:val="31"/>
        <w:rPr>
          <w:rFonts w:asciiTheme="minorHAnsi" w:eastAsiaTheme="minorEastAsia" w:hAnsiTheme="minorHAnsi" w:cstheme="minorBidi"/>
          <w:sz w:val="22"/>
          <w:szCs w:val="22"/>
        </w:rPr>
      </w:pPr>
      <w:hyperlink w:anchor="_Toc236637867" w:history="1">
        <w:r w:rsidRPr="00741817">
          <w:rPr>
            <w:rStyle w:val="a3"/>
          </w:rPr>
          <w:t>АО «НПФ «Социум» объявляет о смене названия на АО «НПФ Ингосстрах» с 31 июля 2026 года.</w:t>
        </w:r>
        <w:r>
          <w:rPr>
            <w:webHidden/>
          </w:rPr>
          <w:tab/>
        </w:r>
        <w:r>
          <w:rPr>
            <w:webHidden/>
          </w:rPr>
          <w:fldChar w:fldCharType="begin"/>
        </w:r>
        <w:r>
          <w:rPr>
            <w:webHidden/>
          </w:rPr>
          <w:instrText xml:space="preserve"> PAGEREF _Toc236637867 \h </w:instrText>
        </w:r>
        <w:r>
          <w:rPr>
            <w:webHidden/>
          </w:rPr>
        </w:r>
        <w:r>
          <w:rPr>
            <w:webHidden/>
          </w:rPr>
          <w:fldChar w:fldCharType="separate"/>
        </w:r>
        <w:r w:rsidR="00A03555">
          <w:rPr>
            <w:webHidden/>
          </w:rPr>
          <w:t>21</w:t>
        </w:r>
        <w:r>
          <w:rPr>
            <w:webHidden/>
          </w:rPr>
          <w:fldChar w:fldCharType="end"/>
        </w:r>
      </w:hyperlink>
    </w:p>
    <w:p w14:paraId="08D7769A" w14:textId="31C71BDC" w:rsidR="008338FB" w:rsidRDefault="008338FB">
      <w:pPr>
        <w:pStyle w:val="21"/>
        <w:tabs>
          <w:tab w:val="right" w:leader="dot" w:pos="9061"/>
        </w:tabs>
        <w:rPr>
          <w:rFonts w:asciiTheme="minorHAnsi" w:eastAsiaTheme="minorEastAsia" w:hAnsiTheme="minorHAnsi" w:cstheme="minorBidi"/>
          <w:noProof/>
          <w:sz w:val="22"/>
          <w:szCs w:val="22"/>
        </w:rPr>
      </w:pPr>
      <w:hyperlink w:anchor="_Toc236637868" w:history="1">
        <w:r w:rsidRPr="00741817">
          <w:rPr>
            <w:rStyle w:val="a3"/>
            <w:noProof/>
          </w:rPr>
          <w:t>AK&amp;M, 31.07.2026, «НПФ «Социум» объявляет о смене названия на «НПФ Ингосстрах»</w:t>
        </w:r>
        <w:r>
          <w:rPr>
            <w:noProof/>
            <w:webHidden/>
          </w:rPr>
          <w:tab/>
        </w:r>
        <w:r>
          <w:rPr>
            <w:noProof/>
            <w:webHidden/>
          </w:rPr>
          <w:fldChar w:fldCharType="begin"/>
        </w:r>
        <w:r>
          <w:rPr>
            <w:noProof/>
            <w:webHidden/>
          </w:rPr>
          <w:instrText xml:space="preserve"> PAGEREF _Toc236637868 \h </w:instrText>
        </w:r>
        <w:r>
          <w:rPr>
            <w:noProof/>
            <w:webHidden/>
          </w:rPr>
        </w:r>
        <w:r>
          <w:rPr>
            <w:noProof/>
            <w:webHidden/>
          </w:rPr>
          <w:fldChar w:fldCharType="separate"/>
        </w:r>
        <w:r w:rsidR="00A03555">
          <w:rPr>
            <w:noProof/>
            <w:webHidden/>
          </w:rPr>
          <w:t>23</w:t>
        </w:r>
        <w:r>
          <w:rPr>
            <w:noProof/>
            <w:webHidden/>
          </w:rPr>
          <w:fldChar w:fldCharType="end"/>
        </w:r>
      </w:hyperlink>
    </w:p>
    <w:p w14:paraId="4CEDA75E" w14:textId="020C7F86" w:rsidR="008338FB" w:rsidRDefault="008338FB">
      <w:pPr>
        <w:pStyle w:val="31"/>
        <w:rPr>
          <w:rFonts w:asciiTheme="minorHAnsi" w:eastAsiaTheme="minorEastAsia" w:hAnsiTheme="minorHAnsi" w:cstheme="minorBidi"/>
          <w:sz w:val="22"/>
          <w:szCs w:val="22"/>
        </w:rPr>
      </w:pPr>
      <w:hyperlink w:anchor="_Toc236637869" w:history="1">
        <w:r w:rsidRPr="00741817">
          <w:rPr>
            <w:rStyle w:val="a3"/>
          </w:rPr>
          <w:t>АО «НПФ «Социум» объявляет о смене названия на АО «НПФ Ингосстрах» с 31 июля 2026 года. Компания становится интегратором пенсионных решений на базе единой финансовой платформы одного из лидеров российского страхового рынка. Фонд переходит от классической модели негосударственного пенсионного обеспечения к комплексному сервису, встроенному в жизненный цикл клиентов компаний группы. Об этом говорится в сообщении Ингосстраха.</w:t>
        </w:r>
        <w:r>
          <w:rPr>
            <w:webHidden/>
          </w:rPr>
          <w:tab/>
        </w:r>
        <w:r>
          <w:rPr>
            <w:webHidden/>
          </w:rPr>
          <w:fldChar w:fldCharType="begin"/>
        </w:r>
        <w:r>
          <w:rPr>
            <w:webHidden/>
          </w:rPr>
          <w:instrText xml:space="preserve"> PAGEREF _Toc236637869 \h </w:instrText>
        </w:r>
        <w:r>
          <w:rPr>
            <w:webHidden/>
          </w:rPr>
        </w:r>
        <w:r>
          <w:rPr>
            <w:webHidden/>
          </w:rPr>
          <w:fldChar w:fldCharType="separate"/>
        </w:r>
        <w:r w:rsidR="00A03555">
          <w:rPr>
            <w:webHidden/>
          </w:rPr>
          <w:t>23</w:t>
        </w:r>
        <w:r>
          <w:rPr>
            <w:webHidden/>
          </w:rPr>
          <w:fldChar w:fldCharType="end"/>
        </w:r>
      </w:hyperlink>
    </w:p>
    <w:p w14:paraId="543AAE8B" w14:textId="696C58A5" w:rsidR="008338FB" w:rsidRDefault="008338FB">
      <w:pPr>
        <w:pStyle w:val="21"/>
        <w:tabs>
          <w:tab w:val="right" w:leader="dot" w:pos="9061"/>
        </w:tabs>
        <w:rPr>
          <w:rFonts w:asciiTheme="minorHAnsi" w:eastAsiaTheme="minorEastAsia" w:hAnsiTheme="minorHAnsi" w:cstheme="minorBidi"/>
          <w:noProof/>
          <w:sz w:val="22"/>
          <w:szCs w:val="22"/>
        </w:rPr>
      </w:pPr>
      <w:hyperlink w:anchor="_Toc236637870" w:history="1">
        <w:r w:rsidRPr="00741817">
          <w:rPr>
            <w:rStyle w:val="a3"/>
            <w:noProof/>
          </w:rPr>
          <w:t>НАПФ, 31.07.2026, Сотрудники Ханты-Мансийского НПФ получили награды совета финансового рынка</w:t>
        </w:r>
        <w:r>
          <w:rPr>
            <w:noProof/>
            <w:webHidden/>
          </w:rPr>
          <w:tab/>
        </w:r>
        <w:r>
          <w:rPr>
            <w:noProof/>
            <w:webHidden/>
          </w:rPr>
          <w:fldChar w:fldCharType="begin"/>
        </w:r>
        <w:r>
          <w:rPr>
            <w:noProof/>
            <w:webHidden/>
          </w:rPr>
          <w:instrText xml:space="preserve"> PAGEREF _Toc236637870 \h </w:instrText>
        </w:r>
        <w:r>
          <w:rPr>
            <w:noProof/>
            <w:webHidden/>
          </w:rPr>
        </w:r>
        <w:r>
          <w:rPr>
            <w:noProof/>
            <w:webHidden/>
          </w:rPr>
          <w:fldChar w:fldCharType="separate"/>
        </w:r>
        <w:r w:rsidR="00A03555">
          <w:rPr>
            <w:noProof/>
            <w:webHidden/>
          </w:rPr>
          <w:t>24</w:t>
        </w:r>
        <w:r>
          <w:rPr>
            <w:noProof/>
            <w:webHidden/>
          </w:rPr>
          <w:fldChar w:fldCharType="end"/>
        </w:r>
      </w:hyperlink>
    </w:p>
    <w:p w14:paraId="6A46EBD3" w14:textId="7924ACE0" w:rsidR="008338FB" w:rsidRDefault="008338FB">
      <w:pPr>
        <w:pStyle w:val="31"/>
        <w:rPr>
          <w:rFonts w:asciiTheme="minorHAnsi" w:eastAsiaTheme="minorEastAsia" w:hAnsiTheme="minorHAnsi" w:cstheme="minorBidi"/>
          <w:sz w:val="22"/>
          <w:szCs w:val="22"/>
        </w:rPr>
      </w:pPr>
      <w:hyperlink w:anchor="_Toc236637871" w:history="1">
        <w:r w:rsidRPr="00741817">
          <w:rPr>
            <w:rStyle w:val="a3"/>
          </w:rPr>
          <w:t>41 сотрудник акционерного общества «Ханты-Мансийский негосударственный пенсионный фонд» отмечен отраслевыми наградами.</w:t>
        </w:r>
        <w:r>
          <w:rPr>
            <w:webHidden/>
          </w:rPr>
          <w:tab/>
        </w:r>
        <w:r>
          <w:rPr>
            <w:webHidden/>
          </w:rPr>
          <w:fldChar w:fldCharType="begin"/>
        </w:r>
        <w:r>
          <w:rPr>
            <w:webHidden/>
          </w:rPr>
          <w:instrText xml:space="preserve"> PAGEREF _Toc236637871 \h </w:instrText>
        </w:r>
        <w:r>
          <w:rPr>
            <w:webHidden/>
          </w:rPr>
        </w:r>
        <w:r>
          <w:rPr>
            <w:webHidden/>
          </w:rPr>
          <w:fldChar w:fldCharType="separate"/>
        </w:r>
        <w:r w:rsidR="00A03555">
          <w:rPr>
            <w:webHidden/>
          </w:rPr>
          <w:t>24</w:t>
        </w:r>
        <w:r>
          <w:rPr>
            <w:webHidden/>
          </w:rPr>
          <w:fldChar w:fldCharType="end"/>
        </w:r>
      </w:hyperlink>
    </w:p>
    <w:p w14:paraId="3DD1FBFB" w14:textId="65ABE2EE" w:rsidR="008338FB" w:rsidRDefault="008338FB">
      <w:pPr>
        <w:pStyle w:val="12"/>
        <w:tabs>
          <w:tab w:val="right" w:leader="dot" w:pos="9061"/>
        </w:tabs>
        <w:rPr>
          <w:rFonts w:asciiTheme="minorHAnsi" w:eastAsiaTheme="minorEastAsia" w:hAnsiTheme="minorHAnsi" w:cstheme="minorBidi"/>
          <w:b w:val="0"/>
          <w:noProof/>
          <w:sz w:val="22"/>
          <w:szCs w:val="22"/>
        </w:rPr>
      </w:pPr>
      <w:hyperlink w:anchor="_Toc236637872" w:history="1">
        <w:r w:rsidRPr="00741817">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_Toc236637872 \h </w:instrText>
        </w:r>
        <w:r>
          <w:rPr>
            <w:noProof/>
            <w:webHidden/>
          </w:rPr>
        </w:r>
        <w:r>
          <w:rPr>
            <w:noProof/>
            <w:webHidden/>
          </w:rPr>
          <w:fldChar w:fldCharType="separate"/>
        </w:r>
        <w:r w:rsidR="00A03555">
          <w:rPr>
            <w:noProof/>
            <w:webHidden/>
          </w:rPr>
          <w:t>25</w:t>
        </w:r>
        <w:r>
          <w:rPr>
            <w:noProof/>
            <w:webHidden/>
          </w:rPr>
          <w:fldChar w:fldCharType="end"/>
        </w:r>
      </w:hyperlink>
    </w:p>
    <w:p w14:paraId="3BBCAF77" w14:textId="0971C6E1" w:rsidR="008338FB" w:rsidRDefault="008338FB">
      <w:pPr>
        <w:pStyle w:val="21"/>
        <w:tabs>
          <w:tab w:val="right" w:leader="dot" w:pos="9061"/>
        </w:tabs>
        <w:rPr>
          <w:rFonts w:asciiTheme="minorHAnsi" w:eastAsiaTheme="minorEastAsia" w:hAnsiTheme="minorHAnsi" w:cstheme="minorBidi"/>
          <w:noProof/>
          <w:sz w:val="22"/>
          <w:szCs w:val="22"/>
        </w:rPr>
      </w:pPr>
      <w:hyperlink w:anchor="_Toc236637873" w:history="1">
        <w:r w:rsidRPr="00741817">
          <w:rPr>
            <w:rStyle w:val="a3"/>
            <w:noProof/>
          </w:rPr>
          <w:t>Комсомольская правда, 31.07.2026, «Скрытый капитал есть у каждого второго»: где он лежит и как им лучше распорядиться</w:t>
        </w:r>
        <w:r>
          <w:rPr>
            <w:noProof/>
            <w:webHidden/>
          </w:rPr>
          <w:tab/>
        </w:r>
        <w:r>
          <w:rPr>
            <w:noProof/>
            <w:webHidden/>
          </w:rPr>
          <w:fldChar w:fldCharType="begin"/>
        </w:r>
        <w:r>
          <w:rPr>
            <w:noProof/>
            <w:webHidden/>
          </w:rPr>
          <w:instrText xml:space="preserve"> PAGEREF _Toc236637873 \h </w:instrText>
        </w:r>
        <w:r>
          <w:rPr>
            <w:noProof/>
            <w:webHidden/>
          </w:rPr>
        </w:r>
        <w:r>
          <w:rPr>
            <w:noProof/>
            <w:webHidden/>
          </w:rPr>
          <w:fldChar w:fldCharType="separate"/>
        </w:r>
        <w:r w:rsidR="00A03555">
          <w:rPr>
            <w:noProof/>
            <w:webHidden/>
          </w:rPr>
          <w:t>25</w:t>
        </w:r>
        <w:r>
          <w:rPr>
            <w:noProof/>
            <w:webHidden/>
          </w:rPr>
          <w:fldChar w:fldCharType="end"/>
        </w:r>
      </w:hyperlink>
    </w:p>
    <w:p w14:paraId="50A4358E" w14:textId="00E95515" w:rsidR="008338FB" w:rsidRDefault="008338FB">
      <w:pPr>
        <w:pStyle w:val="31"/>
        <w:rPr>
          <w:rFonts w:asciiTheme="minorHAnsi" w:eastAsiaTheme="minorEastAsia" w:hAnsiTheme="minorHAnsi" w:cstheme="minorBidi"/>
          <w:sz w:val="22"/>
          <w:szCs w:val="22"/>
        </w:rPr>
      </w:pPr>
      <w:hyperlink w:anchor="_Toc236637874" w:history="1">
        <w:r w:rsidRPr="00741817">
          <w:rPr>
            <w:rStyle w:val="a3"/>
          </w:rPr>
          <w:t>По данным Социального фонда России, средства накопительной пенсии есть у 72,8 млн россиян. Это люди, которые, например, официально работали с 2002 по 2013 годы. При этом, как выяснили в СберНПФ, партнёре СберИнвестиций, лишь 35% опрошенных знают условия, на которых можно получить эти деньги. И еще меньше (только каждый четвертый) - в курсе, что влияет на размер и срок выплаты этих средств. А незнание приводит к страху и упущенным возможностям.</w:t>
        </w:r>
        <w:r>
          <w:rPr>
            <w:webHidden/>
          </w:rPr>
          <w:tab/>
        </w:r>
        <w:r>
          <w:rPr>
            <w:webHidden/>
          </w:rPr>
          <w:fldChar w:fldCharType="begin"/>
        </w:r>
        <w:r>
          <w:rPr>
            <w:webHidden/>
          </w:rPr>
          <w:instrText xml:space="preserve"> PAGEREF _Toc236637874 \h </w:instrText>
        </w:r>
        <w:r>
          <w:rPr>
            <w:webHidden/>
          </w:rPr>
        </w:r>
        <w:r>
          <w:rPr>
            <w:webHidden/>
          </w:rPr>
          <w:fldChar w:fldCharType="separate"/>
        </w:r>
        <w:r w:rsidR="00A03555">
          <w:rPr>
            <w:webHidden/>
          </w:rPr>
          <w:t>25</w:t>
        </w:r>
        <w:r>
          <w:rPr>
            <w:webHidden/>
          </w:rPr>
          <w:fldChar w:fldCharType="end"/>
        </w:r>
      </w:hyperlink>
    </w:p>
    <w:p w14:paraId="46A773CF" w14:textId="2DE107CC" w:rsidR="008338FB" w:rsidRDefault="008338FB">
      <w:pPr>
        <w:pStyle w:val="21"/>
        <w:tabs>
          <w:tab w:val="right" w:leader="dot" w:pos="9061"/>
        </w:tabs>
        <w:rPr>
          <w:rFonts w:asciiTheme="minorHAnsi" w:eastAsiaTheme="minorEastAsia" w:hAnsiTheme="minorHAnsi" w:cstheme="minorBidi"/>
          <w:noProof/>
          <w:sz w:val="22"/>
          <w:szCs w:val="22"/>
        </w:rPr>
      </w:pPr>
      <w:hyperlink w:anchor="_Toc236637875" w:history="1">
        <w:r w:rsidRPr="00741817">
          <w:rPr>
            <w:rStyle w:val="a3"/>
            <w:noProof/>
          </w:rPr>
          <w:t>РБК Инвестиции, 02.08.2026, 4 причины, почему размер господдержки по ПДС не совпадает с ожиданиями</w:t>
        </w:r>
        <w:r>
          <w:rPr>
            <w:noProof/>
            <w:webHidden/>
          </w:rPr>
          <w:tab/>
        </w:r>
        <w:r>
          <w:rPr>
            <w:noProof/>
            <w:webHidden/>
          </w:rPr>
          <w:fldChar w:fldCharType="begin"/>
        </w:r>
        <w:r>
          <w:rPr>
            <w:noProof/>
            <w:webHidden/>
          </w:rPr>
          <w:instrText xml:space="preserve"> PAGEREF _Toc236637875 \h </w:instrText>
        </w:r>
        <w:r>
          <w:rPr>
            <w:noProof/>
            <w:webHidden/>
          </w:rPr>
        </w:r>
        <w:r>
          <w:rPr>
            <w:noProof/>
            <w:webHidden/>
          </w:rPr>
          <w:fldChar w:fldCharType="separate"/>
        </w:r>
        <w:r w:rsidR="00A03555">
          <w:rPr>
            <w:noProof/>
            <w:webHidden/>
          </w:rPr>
          <w:t>27</w:t>
        </w:r>
        <w:r>
          <w:rPr>
            <w:noProof/>
            <w:webHidden/>
          </w:rPr>
          <w:fldChar w:fldCharType="end"/>
        </w:r>
      </w:hyperlink>
    </w:p>
    <w:p w14:paraId="2112A345" w14:textId="49BA4C28" w:rsidR="008338FB" w:rsidRDefault="008338FB">
      <w:pPr>
        <w:pStyle w:val="31"/>
        <w:rPr>
          <w:rFonts w:asciiTheme="minorHAnsi" w:eastAsiaTheme="minorEastAsia" w:hAnsiTheme="minorHAnsi" w:cstheme="minorBidi"/>
          <w:sz w:val="22"/>
          <w:szCs w:val="22"/>
        </w:rPr>
      </w:pPr>
      <w:hyperlink w:anchor="_Toc236637876" w:history="1">
        <w:r w:rsidRPr="00741817">
          <w:rPr>
            <w:rStyle w:val="a3"/>
          </w:rPr>
          <w:t>Участники ПДС получили уведомления о начислении господдержки. Однако некоторые граждане обнаружили, что поступившая сумма не соответствует их ожиданиям. Почему это могло произойти, рассказала эксперт НПФ «Будущее» Людмила Логинова</w:t>
        </w:r>
        <w:r>
          <w:rPr>
            <w:webHidden/>
          </w:rPr>
          <w:tab/>
        </w:r>
        <w:r>
          <w:rPr>
            <w:webHidden/>
          </w:rPr>
          <w:fldChar w:fldCharType="begin"/>
        </w:r>
        <w:r>
          <w:rPr>
            <w:webHidden/>
          </w:rPr>
          <w:instrText xml:space="preserve"> PAGEREF _Toc236637876 \h </w:instrText>
        </w:r>
        <w:r>
          <w:rPr>
            <w:webHidden/>
          </w:rPr>
        </w:r>
        <w:r>
          <w:rPr>
            <w:webHidden/>
          </w:rPr>
          <w:fldChar w:fldCharType="separate"/>
        </w:r>
        <w:r w:rsidR="00A03555">
          <w:rPr>
            <w:webHidden/>
          </w:rPr>
          <w:t>27</w:t>
        </w:r>
        <w:r>
          <w:rPr>
            <w:webHidden/>
          </w:rPr>
          <w:fldChar w:fldCharType="end"/>
        </w:r>
      </w:hyperlink>
    </w:p>
    <w:p w14:paraId="630E4417" w14:textId="5DD408C0" w:rsidR="008338FB" w:rsidRDefault="008338FB">
      <w:pPr>
        <w:pStyle w:val="21"/>
        <w:tabs>
          <w:tab w:val="right" w:leader="dot" w:pos="9061"/>
        </w:tabs>
        <w:rPr>
          <w:rFonts w:asciiTheme="minorHAnsi" w:eastAsiaTheme="minorEastAsia" w:hAnsiTheme="minorHAnsi" w:cstheme="minorBidi"/>
          <w:noProof/>
          <w:sz w:val="22"/>
          <w:szCs w:val="22"/>
        </w:rPr>
      </w:pPr>
      <w:hyperlink w:anchor="_Toc236637877" w:history="1">
        <w:r w:rsidRPr="00741817">
          <w:rPr>
            <w:rStyle w:val="a3"/>
            <w:noProof/>
          </w:rPr>
          <w:t>Царь-град ТВ, 31.07.2026, Программа долгосрочных сбережений для пенсионеров: как это работает?</w:t>
        </w:r>
        <w:r>
          <w:rPr>
            <w:noProof/>
            <w:webHidden/>
          </w:rPr>
          <w:tab/>
        </w:r>
        <w:r>
          <w:rPr>
            <w:noProof/>
            <w:webHidden/>
          </w:rPr>
          <w:fldChar w:fldCharType="begin"/>
        </w:r>
        <w:r>
          <w:rPr>
            <w:noProof/>
            <w:webHidden/>
          </w:rPr>
          <w:instrText xml:space="preserve"> PAGEREF _Toc236637877 \h </w:instrText>
        </w:r>
        <w:r>
          <w:rPr>
            <w:noProof/>
            <w:webHidden/>
          </w:rPr>
        </w:r>
        <w:r>
          <w:rPr>
            <w:noProof/>
            <w:webHidden/>
          </w:rPr>
          <w:fldChar w:fldCharType="separate"/>
        </w:r>
        <w:r w:rsidR="00A03555">
          <w:rPr>
            <w:noProof/>
            <w:webHidden/>
          </w:rPr>
          <w:t>29</w:t>
        </w:r>
        <w:r>
          <w:rPr>
            <w:noProof/>
            <w:webHidden/>
          </w:rPr>
          <w:fldChar w:fldCharType="end"/>
        </w:r>
      </w:hyperlink>
    </w:p>
    <w:p w14:paraId="3556FEC6" w14:textId="57241C29" w:rsidR="008338FB" w:rsidRDefault="008338FB">
      <w:pPr>
        <w:pStyle w:val="31"/>
        <w:rPr>
          <w:rFonts w:asciiTheme="minorHAnsi" w:eastAsiaTheme="minorEastAsia" w:hAnsiTheme="minorHAnsi" w:cstheme="minorBidi"/>
          <w:sz w:val="22"/>
          <w:szCs w:val="22"/>
        </w:rPr>
      </w:pPr>
      <w:hyperlink w:anchor="_Toc236637878" w:history="1">
        <w:r w:rsidRPr="00741817">
          <w:rPr>
            <w:rStyle w:val="a3"/>
          </w:rPr>
          <w:t>Граждане старшего возраста стали главной аудиторией программы долгосрочных сбережений. По итогам первого полугодия 2026 года примерно 70% клиентов негосударственных пенсионных фондов, участвующих в ПДС, приходятся на людей предпенсионного и пенсионного возраста. Как пояснила заместитель генерального директора фонда Ирина Баранова, повышенный интерес этой группы связан с особыми возможностями программы, хотя у механизма есть и важные ограничения.</w:t>
        </w:r>
        <w:r>
          <w:rPr>
            <w:webHidden/>
          </w:rPr>
          <w:tab/>
        </w:r>
        <w:r>
          <w:rPr>
            <w:webHidden/>
          </w:rPr>
          <w:fldChar w:fldCharType="begin"/>
        </w:r>
        <w:r>
          <w:rPr>
            <w:webHidden/>
          </w:rPr>
          <w:instrText xml:space="preserve"> PAGEREF _Toc236637878 \h </w:instrText>
        </w:r>
        <w:r>
          <w:rPr>
            <w:webHidden/>
          </w:rPr>
        </w:r>
        <w:r>
          <w:rPr>
            <w:webHidden/>
          </w:rPr>
          <w:fldChar w:fldCharType="separate"/>
        </w:r>
        <w:r w:rsidR="00A03555">
          <w:rPr>
            <w:webHidden/>
          </w:rPr>
          <w:t>29</w:t>
        </w:r>
        <w:r>
          <w:rPr>
            <w:webHidden/>
          </w:rPr>
          <w:fldChar w:fldCharType="end"/>
        </w:r>
      </w:hyperlink>
    </w:p>
    <w:p w14:paraId="6578B24B" w14:textId="3C5BADDD" w:rsidR="008338FB" w:rsidRDefault="008338FB">
      <w:pPr>
        <w:pStyle w:val="21"/>
        <w:tabs>
          <w:tab w:val="right" w:leader="dot" w:pos="9061"/>
        </w:tabs>
        <w:rPr>
          <w:rFonts w:asciiTheme="minorHAnsi" w:eastAsiaTheme="minorEastAsia" w:hAnsiTheme="minorHAnsi" w:cstheme="minorBidi"/>
          <w:noProof/>
          <w:sz w:val="22"/>
          <w:szCs w:val="22"/>
        </w:rPr>
      </w:pPr>
      <w:hyperlink w:anchor="_Toc236637879" w:history="1">
        <w:r w:rsidRPr="00741817">
          <w:rPr>
            <w:rStyle w:val="a3"/>
            <w:noProof/>
          </w:rPr>
          <w:t>Ваш Пенсионный Брокер, 31.07.2026, Эксперт Беляков: пенсионные накопления можно начать делать с маленьких сумм</w:t>
        </w:r>
        <w:r>
          <w:rPr>
            <w:noProof/>
            <w:webHidden/>
          </w:rPr>
          <w:tab/>
        </w:r>
        <w:r>
          <w:rPr>
            <w:noProof/>
            <w:webHidden/>
          </w:rPr>
          <w:fldChar w:fldCharType="begin"/>
        </w:r>
        <w:r>
          <w:rPr>
            <w:noProof/>
            <w:webHidden/>
          </w:rPr>
          <w:instrText xml:space="preserve"> PAGEREF _Toc236637879 \h </w:instrText>
        </w:r>
        <w:r>
          <w:rPr>
            <w:noProof/>
            <w:webHidden/>
          </w:rPr>
        </w:r>
        <w:r>
          <w:rPr>
            <w:noProof/>
            <w:webHidden/>
          </w:rPr>
          <w:fldChar w:fldCharType="separate"/>
        </w:r>
        <w:r w:rsidR="00A03555">
          <w:rPr>
            <w:noProof/>
            <w:webHidden/>
          </w:rPr>
          <w:t>31</w:t>
        </w:r>
        <w:r>
          <w:rPr>
            <w:noProof/>
            <w:webHidden/>
          </w:rPr>
          <w:fldChar w:fldCharType="end"/>
        </w:r>
      </w:hyperlink>
    </w:p>
    <w:p w14:paraId="625CC235" w14:textId="72FDCDA8" w:rsidR="008338FB" w:rsidRDefault="008338FB">
      <w:pPr>
        <w:pStyle w:val="31"/>
        <w:rPr>
          <w:rFonts w:asciiTheme="minorHAnsi" w:eastAsiaTheme="minorEastAsia" w:hAnsiTheme="minorHAnsi" w:cstheme="minorBidi"/>
          <w:sz w:val="22"/>
          <w:szCs w:val="22"/>
        </w:rPr>
      </w:pPr>
      <w:hyperlink w:anchor="_Toc236637880" w:history="1">
        <w:r w:rsidRPr="00741817">
          <w:rPr>
            <w:rStyle w:val="a3"/>
          </w:rPr>
          <w:t>Государственная страховая пенсия формирует базовый уровень обеспечения, однако для сохранения привычного качества жизни финансово грамотный человек должен уметь строить долгосрочные планы по увеличению своих доходов после выхода на заслуженный отдых с учетом всех возможностей и инструментов.</w:t>
        </w:r>
        <w:r>
          <w:rPr>
            <w:webHidden/>
          </w:rPr>
          <w:tab/>
        </w:r>
        <w:r>
          <w:rPr>
            <w:webHidden/>
          </w:rPr>
          <w:fldChar w:fldCharType="begin"/>
        </w:r>
        <w:r>
          <w:rPr>
            <w:webHidden/>
          </w:rPr>
          <w:instrText xml:space="preserve"> PAGEREF _Toc236637880 \h </w:instrText>
        </w:r>
        <w:r>
          <w:rPr>
            <w:webHidden/>
          </w:rPr>
        </w:r>
        <w:r>
          <w:rPr>
            <w:webHidden/>
          </w:rPr>
          <w:fldChar w:fldCharType="separate"/>
        </w:r>
        <w:r w:rsidR="00A03555">
          <w:rPr>
            <w:webHidden/>
          </w:rPr>
          <w:t>31</w:t>
        </w:r>
        <w:r>
          <w:rPr>
            <w:webHidden/>
          </w:rPr>
          <w:fldChar w:fldCharType="end"/>
        </w:r>
      </w:hyperlink>
    </w:p>
    <w:p w14:paraId="1B9358BA" w14:textId="3DFF2C07" w:rsidR="008338FB" w:rsidRDefault="008338FB">
      <w:pPr>
        <w:pStyle w:val="21"/>
        <w:tabs>
          <w:tab w:val="right" w:leader="dot" w:pos="9061"/>
        </w:tabs>
        <w:rPr>
          <w:rFonts w:asciiTheme="minorHAnsi" w:eastAsiaTheme="minorEastAsia" w:hAnsiTheme="minorHAnsi" w:cstheme="minorBidi"/>
          <w:noProof/>
          <w:sz w:val="22"/>
          <w:szCs w:val="22"/>
        </w:rPr>
      </w:pPr>
      <w:hyperlink w:anchor="_Toc236637881" w:history="1">
        <w:r w:rsidRPr="00741817">
          <w:rPr>
            <w:rStyle w:val="a3"/>
            <w:noProof/>
          </w:rPr>
          <w:t>Финансы Mail, 31.07.2026, Эксперт рассказал, как работающим пенсионерам увеличить пенсию</w:t>
        </w:r>
        <w:r>
          <w:rPr>
            <w:noProof/>
            <w:webHidden/>
          </w:rPr>
          <w:tab/>
        </w:r>
        <w:r>
          <w:rPr>
            <w:noProof/>
            <w:webHidden/>
          </w:rPr>
          <w:fldChar w:fldCharType="begin"/>
        </w:r>
        <w:r>
          <w:rPr>
            <w:noProof/>
            <w:webHidden/>
          </w:rPr>
          <w:instrText xml:space="preserve"> PAGEREF _Toc236637881 \h </w:instrText>
        </w:r>
        <w:r>
          <w:rPr>
            <w:noProof/>
            <w:webHidden/>
          </w:rPr>
        </w:r>
        <w:r>
          <w:rPr>
            <w:noProof/>
            <w:webHidden/>
          </w:rPr>
          <w:fldChar w:fldCharType="separate"/>
        </w:r>
        <w:r w:rsidR="00A03555">
          <w:rPr>
            <w:noProof/>
            <w:webHidden/>
          </w:rPr>
          <w:t>35</w:t>
        </w:r>
        <w:r>
          <w:rPr>
            <w:noProof/>
            <w:webHidden/>
          </w:rPr>
          <w:fldChar w:fldCharType="end"/>
        </w:r>
      </w:hyperlink>
    </w:p>
    <w:p w14:paraId="7EBF9981" w14:textId="6549ADF3" w:rsidR="008338FB" w:rsidRDefault="008338FB">
      <w:pPr>
        <w:pStyle w:val="31"/>
        <w:rPr>
          <w:rFonts w:asciiTheme="minorHAnsi" w:eastAsiaTheme="minorEastAsia" w:hAnsiTheme="minorHAnsi" w:cstheme="minorBidi"/>
          <w:sz w:val="22"/>
          <w:szCs w:val="22"/>
        </w:rPr>
      </w:pPr>
      <w:hyperlink w:anchor="_Toc236637882" w:history="1">
        <w:r w:rsidRPr="00741817">
          <w:rPr>
            <w:rStyle w:val="a3"/>
          </w:rPr>
          <w:t>Работающие пенсионеры получили возможность использовать часть своего дохода для создания дополнительной подушки безопасности. Как рассказал «Газете.Ru» Дмитрий Ключник, заместитель генерального директора НПФ Эволюция, речь идет о страховой пенсии, которую теперь можно направлять на накопительные инструменты.</w:t>
        </w:r>
        <w:r>
          <w:rPr>
            <w:webHidden/>
          </w:rPr>
          <w:tab/>
        </w:r>
        <w:r>
          <w:rPr>
            <w:webHidden/>
          </w:rPr>
          <w:fldChar w:fldCharType="begin"/>
        </w:r>
        <w:r>
          <w:rPr>
            <w:webHidden/>
          </w:rPr>
          <w:instrText xml:space="preserve"> PAGEREF _Toc236637882 \h </w:instrText>
        </w:r>
        <w:r>
          <w:rPr>
            <w:webHidden/>
          </w:rPr>
        </w:r>
        <w:r>
          <w:rPr>
            <w:webHidden/>
          </w:rPr>
          <w:fldChar w:fldCharType="separate"/>
        </w:r>
        <w:r w:rsidR="00A03555">
          <w:rPr>
            <w:webHidden/>
          </w:rPr>
          <w:t>35</w:t>
        </w:r>
        <w:r>
          <w:rPr>
            <w:webHidden/>
          </w:rPr>
          <w:fldChar w:fldCharType="end"/>
        </w:r>
      </w:hyperlink>
    </w:p>
    <w:p w14:paraId="1770E413" w14:textId="4FF087DD" w:rsidR="008338FB" w:rsidRDefault="008338FB">
      <w:pPr>
        <w:pStyle w:val="21"/>
        <w:tabs>
          <w:tab w:val="right" w:leader="dot" w:pos="9061"/>
        </w:tabs>
        <w:rPr>
          <w:rFonts w:asciiTheme="minorHAnsi" w:eastAsiaTheme="minorEastAsia" w:hAnsiTheme="minorHAnsi" w:cstheme="minorBidi"/>
          <w:noProof/>
          <w:sz w:val="22"/>
          <w:szCs w:val="22"/>
        </w:rPr>
      </w:pPr>
      <w:hyperlink w:anchor="_Toc236637883" w:history="1">
        <w:r w:rsidRPr="00741817">
          <w:rPr>
            <w:rStyle w:val="a3"/>
            <w:noProof/>
          </w:rPr>
          <w:t>Смоленская народная газета, 31.07.2026, Как накопить миллион к пенсии: россиянам дали ответ</w:t>
        </w:r>
        <w:r>
          <w:rPr>
            <w:noProof/>
            <w:webHidden/>
          </w:rPr>
          <w:tab/>
        </w:r>
        <w:r>
          <w:rPr>
            <w:noProof/>
            <w:webHidden/>
          </w:rPr>
          <w:fldChar w:fldCharType="begin"/>
        </w:r>
        <w:r>
          <w:rPr>
            <w:noProof/>
            <w:webHidden/>
          </w:rPr>
          <w:instrText xml:space="preserve"> PAGEREF _Toc236637883 \h </w:instrText>
        </w:r>
        <w:r>
          <w:rPr>
            <w:noProof/>
            <w:webHidden/>
          </w:rPr>
        </w:r>
        <w:r>
          <w:rPr>
            <w:noProof/>
            <w:webHidden/>
          </w:rPr>
          <w:fldChar w:fldCharType="separate"/>
        </w:r>
        <w:r w:rsidR="00A03555">
          <w:rPr>
            <w:noProof/>
            <w:webHidden/>
          </w:rPr>
          <w:t>35</w:t>
        </w:r>
        <w:r>
          <w:rPr>
            <w:noProof/>
            <w:webHidden/>
          </w:rPr>
          <w:fldChar w:fldCharType="end"/>
        </w:r>
      </w:hyperlink>
    </w:p>
    <w:p w14:paraId="60EA6A44" w14:textId="5DEBB65D" w:rsidR="008338FB" w:rsidRDefault="008338FB">
      <w:pPr>
        <w:pStyle w:val="31"/>
        <w:rPr>
          <w:rFonts w:asciiTheme="minorHAnsi" w:eastAsiaTheme="minorEastAsia" w:hAnsiTheme="minorHAnsi" w:cstheme="minorBidi"/>
          <w:sz w:val="22"/>
          <w:szCs w:val="22"/>
        </w:rPr>
      </w:pPr>
      <w:hyperlink w:anchor="_Toc236637884" w:history="1">
        <w:r w:rsidRPr="00741817">
          <w:rPr>
            <w:rStyle w:val="a3"/>
          </w:rPr>
          <w:t>Россияне могут накопить миллион рублей к 52 годам с помощью программы долгосрочных сбережений. Генеральный директор НПФ «Будущее» Олег Мошляк привел такой пример для 37-летнего человека с зарплатой 100 тысяч рублей.</w:t>
        </w:r>
        <w:r>
          <w:rPr>
            <w:webHidden/>
          </w:rPr>
          <w:tab/>
        </w:r>
        <w:r>
          <w:rPr>
            <w:webHidden/>
          </w:rPr>
          <w:fldChar w:fldCharType="begin"/>
        </w:r>
        <w:r>
          <w:rPr>
            <w:webHidden/>
          </w:rPr>
          <w:instrText xml:space="preserve"> PAGEREF _Toc236637884 \h </w:instrText>
        </w:r>
        <w:r>
          <w:rPr>
            <w:webHidden/>
          </w:rPr>
        </w:r>
        <w:r>
          <w:rPr>
            <w:webHidden/>
          </w:rPr>
          <w:fldChar w:fldCharType="separate"/>
        </w:r>
        <w:r w:rsidR="00A03555">
          <w:rPr>
            <w:webHidden/>
          </w:rPr>
          <w:t>35</w:t>
        </w:r>
        <w:r>
          <w:rPr>
            <w:webHidden/>
          </w:rPr>
          <w:fldChar w:fldCharType="end"/>
        </w:r>
      </w:hyperlink>
    </w:p>
    <w:p w14:paraId="1BFBA9D7" w14:textId="7F3647FA" w:rsidR="008338FB" w:rsidRDefault="008338FB">
      <w:pPr>
        <w:pStyle w:val="21"/>
        <w:tabs>
          <w:tab w:val="right" w:leader="dot" w:pos="9061"/>
        </w:tabs>
        <w:rPr>
          <w:rFonts w:asciiTheme="minorHAnsi" w:eastAsiaTheme="minorEastAsia" w:hAnsiTheme="minorHAnsi" w:cstheme="minorBidi"/>
          <w:noProof/>
          <w:sz w:val="22"/>
          <w:szCs w:val="22"/>
        </w:rPr>
      </w:pPr>
      <w:hyperlink w:anchor="_Toc236637885" w:history="1">
        <w:r w:rsidRPr="00741817">
          <w:rPr>
            <w:rStyle w:val="a3"/>
            <w:noProof/>
          </w:rPr>
          <w:t>Веселовские вести (Ростов-на-Дону), 31.07.2026, Копейка к копейке: как превратить рубли в достойную старость и не остаться у разбитого корыта</w:t>
        </w:r>
        <w:r>
          <w:rPr>
            <w:noProof/>
            <w:webHidden/>
          </w:rPr>
          <w:tab/>
        </w:r>
        <w:r>
          <w:rPr>
            <w:noProof/>
            <w:webHidden/>
          </w:rPr>
          <w:fldChar w:fldCharType="begin"/>
        </w:r>
        <w:r>
          <w:rPr>
            <w:noProof/>
            <w:webHidden/>
          </w:rPr>
          <w:instrText xml:space="preserve"> PAGEREF _Toc236637885 \h </w:instrText>
        </w:r>
        <w:r>
          <w:rPr>
            <w:noProof/>
            <w:webHidden/>
          </w:rPr>
        </w:r>
        <w:r>
          <w:rPr>
            <w:noProof/>
            <w:webHidden/>
          </w:rPr>
          <w:fldChar w:fldCharType="separate"/>
        </w:r>
        <w:r w:rsidR="00A03555">
          <w:rPr>
            <w:noProof/>
            <w:webHidden/>
          </w:rPr>
          <w:t>36</w:t>
        </w:r>
        <w:r>
          <w:rPr>
            <w:noProof/>
            <w:webHidden/>
          </w:rPr>
          <w:fldChar w:fldCharType="end"/>
        </w:r>
      </w:hyperlink>
    </w:p>
    <w:p w14:paraId="20AF6F9B" w14:textId="67AB2B33" w:rsidR="008338FB" w:rsidRDefault="008338FB">
      <w:pPr>
        <w:pStyle w:val="31"/>
        <w:rPr>
          <w:rFonts w:asciiTheme="minorHAnsi" w:eastAsiaTheme="minorEastAsia" w:hAnsiTheme="minorHAnsi" w:cstheme="minorBidi"/>
          <w:sz w:val="22"/>
          <w:szCs w:val="22"/>
        </w:rPr>
      </w:pPr>
      <w:hyperlink w:anchor="_Toc236637886" w:history="1">
        <w:r w:rsidRPr="00741817">
          <w:rPr>
            <w:rStyle w:val="a3"/>
          </w:rPr>
          <w:t>Государство гарантирует лишь базовый минимум, но ваш комфорт в будущем зависит только от вашей стратегии сегодня. Эксперты «Российской газеты» рассказали, как заставить деньги работать на вас, пока вы полны сил.</w:t>
        </w:r>
        <w:r>
          <w:rPr>
            <w:webHidden/>
          </w:rPr>
          <w:tab/>
        </w:r>
        <w:r>
          <w:rPr>
            <w:webHidden/>
          </w:rPr>
          <w:fldChar w:fldCharType="begin"/>
        </w:r>
        <w:r>
          <w:rPr>
            <w:webHidden/>
          </w:rPr>
          <w:instrText xml:space="preserve"> PAGEREF _Toc236637886 \h </w:instrText>
        </w:r>
        <w:r>
          <w:rPr>
            <w:webHidden/>
          </w:rPr>
        </w:r>
        <w:r>
          <w:rPr>
            <w:webHidden/>
          </w:rPr>
          <w:fldChar w:fldCharType="separate"/>
        </w:r>
        <w:r w:rsidR="00A03555">
          <w:rPr>
            <w:webHidden/>
          </w:rPr>
          <w:t>36</w:t>
        </w:r>
        <w:r>
          <w:rPr>
            <w:webHidden/>
          </w:rPr>
          <w:fldChar w:fldCharType="end"/>
        </w:r>
      </w:hyperlink>
    </w:p>
    <w:p w14:paraId="05594044" w14:textId="58BFEA27" w:rsidR="008338FB" w:rsidRDefault="008338FB">
      <w:pPr>
        <w:pStyle w:val="21"/>
        <w:tabs>
          <w:tab w:val="right" w:leader="dot" w:pos="9061"/>
        </w:tabs>
        <w:rPr>
          <w:rFonts w:asciiTheme="minorHAnsi" w:eastAsiaTheme="minorEastAsia" w:hAnsiTheme="minorHAnsi" w:cstheme="minorBidi"/>
          <w:noProof/>
          <w:sz w:val="22"/>
          <w:szCs w:val="22"/>
        </w:rPr>
      </w:pPr>
      <w:hyperlink w:anchor="_Toc236637887" w:history="1">
        <w:r w:rsidRPr="00741817">
          <w:rPr>
            <w:rStyle w:val="a3"/>
            <w:noProof/>
          </w:rPr>
          <w:t>Калужские новости, 31.07.2026, Калужане вложили в программу долгосрочных сбережений почти 5 млрд рублей</w:t>
        </w:r>
        <w:r>
          <w:rPr>
            <w:noProof/>
            <w:webHidden/>
          </w:rPr>
          <w:tab/>
        </w:r>
        <w:r>
          <w:rPr>
            <w:noProof/>
            <w:webHidden/>
          </w:rPr>
          <w:fldChar w:fldCharType="begin"/>
        </w:r>
        <w:r>
          <w:rPr>
            <w:noProof/>
            <w:webHidden/>
          </w:rPr>
          <w:instrText xml:space="preserve"> PAGEREF _Toc236637887 \h </w:instrText>
        </w:r>
        <w:r>
          <w:rPr>
            <w:noProof/>
            <w:webHidden/>
          </w:rPr>
        </w:r>
        <w:r>
          <w:rPr>
            <w:noProof/>
            <w:webHidden/>
          </w:rPr>
          <w:fldChar w:fldCharType="separate"/>
        </w:r>
        <w:r w:rsidR="00A03555">
          <w:rPr>
            <w:noProof/>
            <w:webHidden/>
          </w:rPr>
          <w:t>37</w:t>
        </w:r>
        <w:r>
          <w:rPr>
            <w:noProof/>
            <w:webHidden/>
          </w:rPr>
          <w:fldChar w:fldCharType="end"/>
        </w:r>
      </w:hyperlink>
    </w:p>
    <w:p w14:paraId="4C031199" w14:textId="2AF3EB11" w:rsidR="008338FB" w:rsidRDefault="008338FB">
      <w:pPr>
        <w:pStyle w:val="31"/>
        <w:rPr>
          <w:rFonts w:asciiTheme="minorHAnsi" w:eastAsiaTheme="minorEastAsia" w:hAnsiTheme="minorHAnsi" w:cstheme="minorBidi"/>
          <w:sz w:val="22"/>
          <w:szCs w:val="22"/>
        </w:rPr>
      </w:pPr>
      <w:hyperlink w:anchor="_Toc236637888" w:history="1">
        <w:r w:rsidRPr="00741817">
          <w:rPr>
            <w:rStyle w:val="a3"/>
          </w:rPr>
          <w:t>Жители Калужской области все активнее подключаются к программе долгосрочных сбережений. С момента ее запуска в 2024 году они заключили 86 тысяч договоров и внесли около 5 млрд рублей. Об этом сообщили в пресс-службе правительства региона.</w:t>
        </w:r>
        <w:r>
          <w:rPr>
            <w:webHidden/>
          </w:rPr>
          <w:tab/>
        </w:r>
        <w:r>
          <w:rPr>
            <w:webHidden/>
          </w:rPr>
          <w:fldChar w:fldCharType="begin"/>
        </w:r>
        <w:r>
          <w:rPr>
            <w:webHidden/>
          </w:rPr>
          <w:instrText xml:space="preserve"> PAGEREF _Toc236637888 \h </w:instrText>
        </w:r>
        <w:r>
          <w:rPr>
            <w:webHidden/>
          </w:rPr>
        </w:r>
        <w:r>
          <w:rPr>
            <w:webHidden/>
          </w:rPr>
          <w:fldChar w:fldCharType="separate"/>
        </w:r>
        <w:r w:rsidR="00A03555">
          <w:rPr>
            <w:webHidden/>
          </w:rPr>
          <w:t>37</w:t>
        </w:r>
        <w:r>
          <w:rPr>
            <w:webHidden/>
          </w:rPr>
          <w:fldChar w:fldCharType="end"/>
        </w:r>
      </w:hyperlink>
    </w:p>
    <w:p w14:paraId="2CC6EA75" w14:textId="571D520E" w:rsidR="008338FB" w:rsidRDefault="008338FB">
      <w:pPr>
        <w:pStyle w:val="21"/>
        <w:tabs>
          <w:tab w:val="right" w:leader="dot" w:pos="9061"/>
        </w:tabs>
        <w:rPr>
          <w:rFonts w:asciiTheme="minorHAnsi" w:eastAsiaTheme="minorEastAsia" w:hAnsiTheme="minorHAnsi" w:cstheme="minorBidi"/>
          <w:noProof/>
          <w:sz w:val="22"/>
          <w:szCs w:val="22"/>
        </w:rPr>
      </w:pPr>
      <w:hyperlink w:anchor="_Toc236637889" w:history="1">
        <w:r w:rsidRPr="00741817">
          <w:rPr>
            <w:rStyle w:val="a3"/>
            <w:noProof/>
          </w:rPr>
          <w:t>Блокнот Воронеж, 02.08.2026, Воронежцы за полгода принесли 1,2 миллиарда рублей в программу долгосрочных сбережений</w:t>
        </w:r>
        <w:r>
          <w:rPr>
            <w:noProof/>
            <w:webHidden/>
          </w:rPr>
          <w:tab/>
        </w:r>
        <w:r>
          <w:rPr>
            <w:noProof/>
            <w:webHidden/>
          </w:rPr>
          <w:fldChar w:fldCharType="begin"/>
        </w:r>
        <w:r>
          <w:rPr>
            <w:noProof/>
            <w:webHidden/>
          </w:rPr>
          <w:instrText xml:space="preserve"> PAGEREF _Toc236637889 \h </w:instrText>
        </w:r>
        <w:r>
          <w:rPr>
            <w:noProof/>
            <w:webHidden/>
          </w:rPr>
        </w:r>
        <w:r>
          <w:rPr>
            <w:noProof/>
            <w:webHidden/>
          </w:rPr>
          <w:fldChar w:fldCharType="separate"/>
        </w:r>
        <w:r w:rsidR="00A03555">
          <w:rPr>
            <w:noProof/>
            <w:webHidden/>
          </w:rPr>
          <w:t>37</w:t>
        </w:r>
        <w:r>
          <w:rPr>
            <w:noProof/>
            <w:webHidden/>
          </w:rPr>
          <w:fldChar w:fldCharType="end"/>
        </w:r>
      </w:hyperlink>
    </w:p>
    <w:p w14:paraId="661D561B" w14:textId="5FDA9020" w:rsidR="008338FB" w:rsidRDefault="008338FB">
      <w:pPr>
        <w:pStyle w:val="31"/>
        <w:rPr>
          <w:rFonts w:asciiTheme="minorHAnsi" w:eastAsiaTheme="minorEastAsia" w:hAnsiTheme="minorHAnsi" w:cstheme="minorBidi"/>
          <w:sz w:val="22"/>
          <w:szCs w:val="22"/>
        </w:rPr>
      </w:pPr>
      <w:hyperlink w:anchor="_Toc236637890" w:history="1">
        <w:r w:rsidRPr="00741817">
          <w:rPr>
            <w:rStyle w:val="a3"/>
          </w:rPr>
          <w:t>Есть еще порох в пороховницах и деньги в закромах у жителей Воронежской области. По крайней мере, такие выводы можно сделать из свежей публикации регионального отделения Центробанка. Там отчитались, что за первое полугодие 2026 года воронежцы заключили 44 тысячи договоров по программе долгосрочных сбережений на общую сумму в 1,2 миллиарда рублей.</w:t>
        </w:r>
        <w:r>
          <w:rPr>
            <w:webHidden/>
          </w:rPr>
          <w:tab/>
        </w:r>
        <w:r>
          <w:rPr>
            <w:webHidden/>
          </w:rPr>
          <w:fldChar w:fldCharType="begin"/>
        </w:r>
        <w:r>
          <w:rPr>
            <w:webHidden/>
          </w:rPr>
          <w:instrText xml:space="preserve"> PAGEREF _Toc236637890 \h </w:instrText>
        </w:r>
        <w:r>
          <w:rPr>
            <w:webHidden/>
          </w:rPr>
        </w:r>
        <w:r>
          <w:rPr>
            <w:webHidden/>
          </w:rPr>
          <w:fldChar w:fldCharType="separate"/>
        </w:r>
        <w:r w:rsidR="00A03555">
          <w:rPr>
            <w:webHidden/>
          </w:rPr>
          <w:t>37</w:t>
        </w:r>
        <w:r>
          <w:rPr>
            <w:webHidden/>
          </w:rPr>
          <w:fldChar w:fldCharType="end"/>
        </w:r>
      </w:hyperlink>
    </w:p>
    <w:p w14:paraId="0E7D2E37" w14:textId="1D6F4DB9" w:rsidR="008338FB" w:rsidRDefault="008338FB">
      <w:pPr>
        <w:pStyle w:val="12"/>
        <w:tabs>
          <w:tab w:val="right" w:leader="dot" w:pos="9061"/>
        </w:tabs>
        <w:rPr>
          <w:rFonts w:asciiTheme="minorHAnsi" w:eastAsiaTheme="minorEastAsia" w:hAnsiTheme="minorHAnsi" w:cstheme="minorBidi"/>
          <w:b w:val="0"/>
          <w:noProof/>
          <w:sz w:val="22"/>
          <w:szCs w:val="22"/>
        </w:rPr>
      </w:pPr>
      <w:hyperlink w:anchor="_Toc236637891" w:history="1">
        <w:r w:rsidRPr="00741817">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_Toc236637891 \h </w:instrText>
        </w:r>
        <w:r>
          <w:rPr>
            <w:noProof/>
            <w:webHidden/>
          </w:rPr>
        </w:r>
        <w:r>
          <w:rPr>
            <w:noProof/>
            <w:webHidden/>
          </w:rPr>
          <w:fldChar w:fldCharType="separate"/>
        </w:r>
        <w:r w:rsidR="00A03555">
          <w:rPr>
            <w:noProof/>
            <w:webHidden/>
          </w:rPr>
          <w:t>38</w:t>
        </w:r>
        <w:r>
          <w:rPr>
            <w:noProof/>
            <w:webHidden/>
          </w:rPr>
          <w:fldChar w:fldCharType="end"/>
        </w:r>
      </w:hyperlink>
    </w:p>
    <w:p w14:paraId="7362B6BD" w14:textId="38D4E5CD" w:rsidR="008338FB" w:rsidRDefault="008338FB">
      <w:pPr>
        <w:pStyle w:val="21"/>
        <w:tabs>
          <w:tab w:val="right" w:leader="dot" w:pos="9061"/>
        </w:tabs>
        <w:rPr>
          <w:rFonts w:asciiTheme="minorHAnsi" w:eastAsiaTheme="minorEastAsia" w:hAnsiTheme="minorHAnsi" w:cstheme="minorBidi"/>
          <w:noProof/>
          <w:sz w:val="22"/>
          <w:szCs w:val="22"/>
        </w:rPr>
      </w:pPr>
      <w:hyperlink w:anchor="_Toc236637892" w:history="1">
        <w:r w:rsidRPr="00741817">
          <w:rPr>
            <w:rStyle w:val="a3"/>
            <w:noProof/>
          </w:rPr>
          <w:t>Парламентская газета, 01.08.2026, Как изменятся пенсии работающих пенсионеров с 1 августа</w:t>
        </w:r>
        <w:r>
          <w:rPr>
            <w:noProof/>
            <w:webHidden/>
          </w:rPr>
          <w:tab/>
        </w:r>
        <w:r>
          <w:rPr>
            <w:noProof/>
            <w:webHidden/>
          </w:rPr>
          <w:fldChar w:fldCharType="begin"/>
        </w:r>
        <w:r>
          <w:rPr>
            <w:noProof/>
            <w:webHidden/>
          </w:rPr>
          <w:instrText xml:space="preserve"> PAGEREF _Toc236637892 \h </w:instrText>
        </w:r>
        <w:r>
          <w:rPr>
            <w:noProof/>
            <w:webHidden/>
          </w:rPr>
        </w:r>
        <w:r>
          <w:rPr>
            <w:noProof/>
            <w:webHidden/>
          </w:rPr>
          <w:fldChar w:fldCharType="separate"/>
        </w:r>
        <w:r w:rsidR="00A03555">
          <w:rPr>
            <w:noProof/>
            <w:webHidden/>
          </w:rPr>
          <w:t>38</w:t>
        </w:r>
        <w:r>
          <w:rPr>
            <w:noProof/>
            <w:webHidden/>
          </w:rPr>
          <w:fldChar w:fldCharType="end"/>
        </w:r>
      </w:hyperlink>
    </w:p>
    <w:p w14:paraId="2D096ACB" w14:textId="1775D563" w:rsidR="008338FB" w:rsidRDefault="008338FB">
      <w:pPr>
        <w:pStyle w:val="31"/>
        <w:rPr>
          <w:rFonts w:asciiTheme="minorHAnsi" w:eastAsiaTheme="minorEastAsia" w:hAnsiTheme="minorHAnsi" w:cstheme="minorBidi"/>
          <w:sz w:val="22"/>
          <w:szCs w:val="22"/>
        </w:rPr>
      </w:pPr>
      <w:hyperlink w:anchor="_Toc236637893" w:history="1">
        <w:r w:rsidRPr="00741817">
          <w:rPr>
            <w:rStyle w:val="a3"/>
          </w:rPr>
          <w:t>Соцфонд 1 августа автоматически пересчитает страховые пенсии работающих пенсионеров, за которых работодатели перечисляли взносы в 2025 году. По закону эта ежегодная прибавка ограничена тремя пенсионными коэффициентами, или баллами. В Госдуме считают это заградительным барьером для тех, кто вышел на пенсию, но готов продолжать трудиться, и предлагают его отменить. Как может измениться пенсионная система и что нужно знать сейчас, «Парламентской газете» рассказала член Комитета Госдумы по труду, социальной политике и делам ветеранов Светлана Бессараб.</w:t>
        </w:r>
        <w:r>
          <w:rPr>
            <w:webHidden/>
          </w:rPr>
          <w:tab/>
        </w:r>
        <w:r>
          <w:rPr>
            <w:webHidden/>
          </w:rPr>
          <w:fldChar w:fldCharType="begin"/>
        </w:r>
        <w:r>
          <w:rPr>
            <w:webHidden/>
          </w:rPr>
          <w:instrText xml:space="preserve"> PAGEREF _Toc236637893 \h </w:instrText>
        </w:r>
        <w:r>
          <w:rPr>
            <w:webHidden/>
          </w:rPr>
        </w:r>
        <w:r>
          <w:rPr>
            <w:webHidden/>
          </w:rPr>
          <w:fldChar w:fldCharType="separate"/>
        </w:r>
        <w:r w:rsidR="00A03555">
          <w:rPr>
            <w:webHidden/>
          </w:rPr>
          <w:t>38</w:t>
        </w:r>
        <w:r>
          <w:rPr>
            <w:webHidden/>
          </w:rPr>
          <w:fldChar w:fldCharType="end"/>
        </w:r>
      </w:hyperlink>
    </w:p>
    <w:p w14:paraId="5D52CA95" w14:textId="5F25A3A0" w:rsidR="008338FB" w:rsidRDefault="008338FB">
      <w:pPr>
        <w:pStyle w:val="21"/>
        <w:tabs>
          <w:tab w:val="right" w:leader="dot" w:pos="9061"/>
        </w:tabs>
        <w:rPr>
          <w:rFonts w:asciiTheme="minorHAnsi" w:eastAsiaTheme="minorEastAsia" w:hAnsiTheme="minorHAnsi" w:cstheme="minorBidi"/>
          <w:noProof/>
          <w:sz w:val="22"/>
          <w:szCs w:val="22"/>
        </w:rPr>
      </w:pPr>
      <w:hyperlink w:anchor="_Toc236637894" w:history="1">
        <w:r w:rsidRPr="00741817">
          <w:rPr>
            <w:rStyle w:val="a3"/>
            <w:noProof/>
          </w:rPr>
          <w:t>Российская газета, 31.07.2026, У кого вырастут пенсии с 1 августа? подробности от депутатов</w:t>
        </w:r>
        <w:r>
          <w:rPr>
            <w:noProof/>
            <w:webHidden/>
          </w:rPr>
          <w:tab/>
        </w:r>
        <w:r>
          <w:rPr>
            <w:noProof/>
            <w:webHidden/>
          </w:rPr>
          <w:fldChar w:fldCharType="begin"/>
        </w:r>
        <w:r>
          <w:rPr>
            <w:noProof/>
            <w:webHidden/>
          </w:rPr>
          <w:instrText xml:space="preserve"> PAGEREF _Toc236637894 \h </w:instrText>
        </w:r>
        <w:r>
          <w:rPr>
            <w:noProof/>
            <w:webHidden/>
          </w:rPr>
        </w:r>
        <w:r>
          <w:rPr>
            <w:noProof/>
            <w:webHidden/>
          </w:rPr>
          <w:fldChar w:fldCharType="separate"/>
        </w:r>
        <w:r w:rsidR="00A03555">
          <w:rPr>
            <w:noProof/>
            <w:webHidden/>
          </w:rPr>
          <w:t>40</w:t>
        </w:r>
        <w:r>
          <w:rPr>
            <w:noProof/>
            <w:webHidden/>
          </w:rPr>
          <w:fldChar w:fldCharType="end"/>
        </w:r>
      </w:hyperlink>
    </w:p>
    <w:p w14:paraId="4C3291FE" w14:textId="0E09E664" w:rsidR="008338FB" w:rsidRDefault="008338FB">
      <w:pPr>
        <w:pStyle w:val="31"/>
        <w:rPr>
          <w:rFonts w:asciiTheme="minorHAnsi" w:eastAsiaTheme="minorEastAsia" w:hAnsiTheme="minorHAnsi" w:cstheme="minorBidi"/>
          <w:sz w:val="22"/>
          <w:szCs w:val="22"/>
        </w:rPr>
      </w:pPr>
      <w:hyperlink w:anchor="_Toc236637895" w:history="1">
        <w:r w:rsidRPr="00741817">
          <w:rPr>
            <w:rStyle w:val="a3"/>
          </w:rPr>
          <w:t>С 1 августа 2026 года сразу по нескольким основаниям у россиян вырастут пенсии. В подробностях «РГ» разбиралась вместе с депутатами Госдумы.</w:t>
        </w:r>
        <w:r>
          <w:rPr>
            <w:webHidden/>
          </w:rPr>
          <w:tab/>
        </w:r>
        <w:r>
          <w:rPr>
            <w:webHidden/>
          </w:rPr>
          <w:fldChar w:fldCharType="begin"/>
        </w:r>
        <w:r>
          <w:rPr>
            <w:webHidden/>
          </w:rPr>
          <w:instrText xml:space="preserve"> PAGEREF _Toc236637895 \h </w:instrText>
        </w:r>
        <w:r>
          <w:rPr>
            <w:webHidden/>
          </w:rPr>
        </w:r>
        <w:r>
          <w:rPr>
            <w:webHidden/>
          </w:rPr>
          <w:fldChar w:fldCharType="separate"/>
        </w:r>
        <w:r w:rsidR="00A03555">
          <w:rPr>
            <w:webHidden/>
          </w:rPr>
          <w:t>40</w:t>
        </w:r>
        <w:r>
          <w:rPr>
            <w:webHidden/>
          </w:rPr>
          <w:fldChar w:fldCharType="end"/>
        </w:r>
      </w:hyperlink>
    </w:p>
    <w:p w14:paraId="4B178B46" w14:textId="005D2747" w:rsidR="008338FB" w:rsidRDefault="008338FB">
      <w:pPr>
        <w:pStyle w:val="21"/>
        <w:tabs>
          <w:tab w:val="right" w:leader="dot" w:pos="9061"/>
        </w:tabs>
        <w:rPr>
          <w:rFonts w:asciiTheme="minorHAnsi" w:eastAsiaTheme="minorEastAsia" w:hAnsiTheme="minorHAnsi" w:cstheme="minorBidi"/>
          <w:noProof/>
          <w:sz w:val="22"/>
          <w:szCs w:val="22"/>
        </w:rPr>
      </w:pPr>
      <w:hyperlink w:anchor="_Toc236637896" w:history="1">
        <w:r w:rsidRPr="00741817">
          <w:rPr>
            <w:rStyle w:val="a3"/>
            <w:noProof/>
          </w:rPr>
          <w:t>Комсомольская правда, 31.07.2026, В России с 1 августа пройдет индексация накопительных пенсий</w:t>
        </w:r>
        <w:r>
          <w:rPr>
            <w:noProof/>
            <w:webHidden/>
          </w:rPr>
          <w:tab/>
        </w:r>
        <w:r>
          <w:rPr>
            <w:noProof/>
            <w:webHidden/>
          </w:rPr>
          <w:fldChar w:fldCharType="begin"/>
        </w:r>
        <w:r>
          <w:rPr>
            <w:noProof/>
            <w:webHidden/>
          </w:rPr>
          <w:instrText xml:space="preserve"> PAGEREF _Toc236637896 \h </w:instrText>
        </w:r>
        <w:r>
          <w:rPr>
            <w:noProof/>
            <w:webHidden/>
          </w:rPr>
        </w:r>
        <w:r>
          <w:rPr>
            <w:noProof/>
            <w:webHidden/>
          </w:rPr>
          <w:fldChar w:fldCharType="separate"/>
        </w:r>
        <w:r w:rsidR="00A03555">
          <w:rPr>
            <w:noProof/>
            <w:webHidden/>
          </w:rPr>
          <w:t>42</w:t>
        </w:r>
        <w:r>
          <w:rPr>
            <w:noProof/>
            <w:webHidden/>
          </w:rPr>
          <w:fldChar w:fldCharType="end"/>
        </w:r>
      </w:hyperlink>
    </w:p>
    <w:p w14:paraId="6146D9A4" w14:textId="10818D38" w:rsidR="008338FB" w:rsidRDefault="008338FB">
      <w:pPr>
        <w:pStyle w:val="31"/>
        <w:rPr>
          <w:rFonts w:asciiTheme="minorHAnsi" w:eastAsiaTheme="minorEastAsia" w:hAnsiTheme="minorHAnsi" w:cstheme="minorBidi"/>
          <w:sz w:val="22"/>
          <w:szCs w:val="22"/>
        </w:rPr>
      </w:pPr>
      <w:hyperlink w:anchor="_Toc236637897" w:history="1">
        <w:r w:rsidRPr="00741817">
          <w:rPr>
            <w:rStyle w:val="a3"/>
          </w:rPr>
          <w:t>С наступлением августа в силу вступают новые законодательные изменения, затрагивающие социальную сферу. Одним из ключевых изменений станет традиционный ежегодный перерасчет пенсионных накоплений. Об этом сообщил председатель Госдумы Вячеслав Володин.</w:t>
        </w:r>
        <w:r>
          <w:rPr>
            <w:webHidden/>
          </w:rPr>
          <w:tab/>
        </w:r>
        <w:r>
          <w:rPr>
            <w:webHidden/>
          </w:rPr>
          <w:fldChar w:fldCharType="begin"/>
        </w:r>
        <w:r>
          <w:rPr>
            <w:webHidden/>
          </w:rPr>
          <w:instrText xml:space="preserve"> PAGEREF _Toc236637897 \h </w:instrText>
        </w:r>
        <w:r>
          <w:rPr>
            <w:webHidden/>
          </w:rPr>
        </w:r>
        <w:r>
          <w:rPr>
            <w:webHidden/>
          </w:rPr>
          <w:fldChar w:fldCharType="separate"/>
        </w:r>
        <w:r w:rsidR="00A03555">
          <w:rPr>
            <w:webHidden/>
          </w:rPr>
          <w:t>42</w:t>
        </w:r>
        <w:r>
          <w:rPr>
            <w:webHidden/>
          </w:rPr>
          <w:fldChar w:fldCharType="end"/>
        </w:r>
      </w:hyperlink>
    </w:p>
    <w:p w14:paraId="761840EA" w14:textId="616E7DB9" w:rsidR="008338FB" w:rsidRDefault="008338FB">
      <w:pPr>
        <w:pStyle w:val="21"/>
        <w:tabs>
          <w:tab w:val="right" w:leader="dot" w:pos="9061"/>
        </w:tabs>
        <w:rPr>
          <w:rFonts w:asciiTheme="minorHAnsi" w:eastAsiaTheme="minorEastAsia" w:hAnsiTheme="minorHAnsi" w:cstheme="minorBidi"/>
          <w:noProof/>
          <w:sz w:val="22"/>
          <w:szCs w:val="22"/>
        </w:rPr>
      </w:pPr>
      <w:hyperlink w:anchor="_Toc236637898" w:history="1">
        <w:r w:rsidRPr="00741817">
          <w:rPr>
            <w:rStyle w:val="a3"/>
            <w:noProof/>
          </w:rPr>
          <w:t>МК, 02.08.2026, Страховые и накопительные пенсии пересчитают в августе: кто и сколько получит</w:t>
        </w:r>
        <w:r>
          <w:rPr>
            <w:noProof/>
            <w:webHidden/>
          </w:rPr>
          <w:tab/>
        </w:r>
        <w:r>
          <w:rPr>
            <w:noProof/>
            <w:webHidden/>
          </w:rPr>
          <w:fldChar w:fldCharType="begin"/>
        </w:r>
        <w:r>
          <w:rPr>
            <w:noProof/>
            <w:webHidden/>
          </w:rPr>
          <w:instrText xml:space="preserve"> PAGEREF _Toc236637898 \h </w:instrText>
        </w:r>
        <w:r>
          <w:rPr>
            <w:noProof/>
            <w:webHidden/>
          </w:rPr>
        </w:r>
        <w:r>
          <w:rPr>
            <w:noProof/>
            <w:webHidden/>
          </w:rPr>
          <w:fldChar w:fldCharType="separate"/>
        </w:r>
        <w:r w:rsidR="00A03555">
          <w:rPr>
            <w:noProof/>
            <w:webHidden/>
          </w:rPr>
          <w:t>43</w:t>
        </w:r>
        <w:r>
          <w:rPr>
            <w:noProof/>
            <w:webHidden/>
          </w:rPr>
          <w:fldChar w:fldCharType="end"/>
        </w:r>
      </w:hyperlink>
    </w:p>
    <w:p w14:paraId="1B7F5722" w14:textId="57CBDA4F" w:rsidR="008338FB" w:rsidRDefault="008338FB">
      <w:pPr>
        <w:pStyle w:val="31"/>
        <w:rPr>
          <w:rFonts w:asciiTheme="minorHAnsi" w:eastAsiaTheme="minorEastAsia" w:hAnsiTheme="minorHAnsi" w:cstheme="minorBidi"/>
          <w:sz w:val="22"/>
          <w:szCs w:val="22"/>
        </w:rPr>
      </w:pPr>
      <w:hyperlink w:anchor="_Toc236637899" w:history="1">
        <w:r w:rsidRPr="00741817">
          <w:rPr>
            <w:rStyle w:val="a3"/>
          </w:rPr>
          <w:t>Социальный фонд России (СФР) сообщил о том, что произвел традиционный августовский перерасчет страховых пенсий для работающих пенсионеров. В результате повышение выплат ждет 9,3 миллиона человек. Но это еще не все: в августе пересчет ждет также получателей накопительных пенсий. Правда их в нашей стране значительно меньше - около 200 тысяч человек. Да и дополнительные ежемесячные суммы для всех этих «счастливчиков», прямо скажем, невелики: речь идет о нескольких сотнях рублей. Кто сколько получит и при каких условиях - «МК» разбирался с помощью экспертов.</w:t>
        </w:r>
        <w:r>
          <w:rPr>
            <w:webHidden/>
          </w:rPr>
          <w:tab/>
        </w:r>
        <w:r>
          <w:rPr>
            <w:webHidden/>
          </w:rPr>
          <w:fldChar w:fldCharType="begin"/>
        </w:r>
        <w:r>
          <w:rPr>
            <w:webHidden/>
          </w:rPr>
          <w:instrText xml:space="preserve"> PAGEREF _Toc236637899 \h </w:instrText>
        </w:r>
        <w:r>
          <w:rPr>
            <w:webHidden/>
          </w:rPr>
        </w:r>
        <w:r>
          <w:rPr>
            <w:webHidden/>
          </w:rPr>
          <w:fldChar w:fldCharType="separate"/>
        </w:r>
        <w:r w:rsidR="00A03555">
          <w:rPr>
            <w:webHidden/>
          </w:rPr>
          <w:t>43</w:t>
        </w:r>
        <w:r>
          <w:rPr>
            <w:webHidden/>
          </w:rPr>
          <w:fldChar w:fldCharType="end"/>
        </w:r>
      </w:hyperlink>
    </w:p>
    <w:p w14:paraId="7F3E6C38" w14:textId="343C22A8"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00" w:history="1">
        <w:r w:rsidRPr="00741817">
          <w:rPr>
            <w:rStyle w:val="a3"/>
            <w:noProof/>
          </w:rPr>
          <w:t>Финмаркет, 01.08.2026, С 1 августа увеличатся накопительные пенсии и пенсии работающих пенсионеров</w:t>
        </w:r>
        <w:r>
          <w:rPr>
            <w:noProof/>
            <w:webHidden/>
          </w:rPr>
          <w:tab/>
        </w:r>
        <w:r>
          <w:rPr>
            <w:noProof/>
            <w:webHidden/>
          </w:rPr>
          <w:fldChar w:fldCharType="begin"/>
        </w:r>
        <w:r>
          <w:rPr>
            <w:noProof/>
            <w:webHidden/>
          </w:rPr>
          <w:instrText xml:space="preserve"> PAGEREF _Toc236637900 \h </w:instrText>
        </w:r>
        <w:r>
          <w:rPr>
            <w:noProof/>
            <w:webHidden/>
          </w:rPr>
        </w:r>
        <w:r>
          <w:rPr>
            <w:noProof/>
            <w:webHidden/>
          </w:rPr>
          <w:fldChar w:fldCharType="separate"/>
        </w:r>
        <w:r w:rsidR="00A03555">
          <w:rPr>
            <w:noProof/>
            <w:webHidden/>
          </w:rPr>
          <w:t>45</w:t>
        </w:r>
        <w:r>
          <w:rPr>
            <w:noProof/>
            <w:webHidden/>
          </w:rPr>
          <w:fldChar w:fldCharType="end"/>
        </w:r>
      </w:hyperlink>
    </w:p>
    <w:p w14:paraId="18CA9B61" w14:textId="61D18C97" w:rsidR="008338FB" w:rsidRDefault="008338FB">
      <w:pPr>
        <w:pStyle w:val="31"/>
        <w:rPr>
          <w:rFonts w:asciiTheme="minorHAnsi" w:eastAsiaTheme="minorEastAsia" w:hAnsiTheme="minorHAnsi" w:cstheme="minorBidi"/>
          <w:sz w:val="22"/>
          <w:szCs w:val="22"/>
        </w:rPr>
      </w:pPr>
      <w:hyperlink w:anchor="_Toc236637901" w:history="1">
        <w:r w:rsidRPr="00741817">
          <w:rPr>
            <w:rStyle w:val="a3"/>
          </w:rPr>
          <w:t>Фонд пенсионного и социального страхования РФ (Соцфонд России) 1 августа проведет беззаявительный перерасчет страховых пенсий работавших в 2025 году пенсионеров, а также корректировку накопительных пенсий.</w:t>
        </w:r>
        <w:r>
          <w:rPr>
            <w:webHidden/>
          </w:rPr>
          <w:tab/>
        </w:r>
        <w:r>
          <w:rPr>
            <w:webHidden/>
          </w:rPr>
          <w:fldChar w:fldCharType="begin"/>
        </w:r>
        <w:r>
          <w:rPr>
            <w:webHidden/>
          </w:rPr>
          <w:instrText xml:space="preserve"> PAGEREF _Toc236637901 \h </w:instrText>
        </w:r>
        <w:r>
          <w:rPr>
            <w:webHidden/>
          </w:rPr>
        </w:r>
        <w:r>
          <w:rPr>
            <w:webHidden/>
          </w:rPr>
          <w:fldChar w:fldCharType="separate"/>
        </w:r>
        <w:r w:rsidR="00A03555">
          <w:rPr>
            <w:webHidden/>
          </w:rPr>
          <w:t>45</w:t>
        </w:r>
        <w:r>
          <w:rPr>
            <w:webHidden/>
          </w:rPr>
          <w:fldChar w:fldCharType="end"/>
        </w:r>
      </w:hyperlink>
    </w:p>
    <w:p w14:paraId="2FB7959B" w14:textId="3231E605"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02" w:history="1">
        <w:r w:rsidRPr="00741817">
          <w:rPr>
            <w:rStyle w:val="a3"/>
            <w:noProof/>
          </w:rPr>
          <w:t>РИА Новости, 01.08.2026, Накопительные пенсии более 133 тысяч россиян увеличены с августа</w:t>
        </w:r>
        <w:r>
          <w:rPr>
            <w:noProof/>
            <w:webHidden/>
          </w:rPr>
          <w:tab/>
        </w:r>
        <w:r>
          <w:rPr>
            <w:noProof/>
            <w:webHidden/>
          </w:rPr>
          <w:fldChar w:fldCharType="begin"/>
        </w:r>
        <w:r>
          <w:rPr>
            <w:noProof/>
            <w:webHidden/>
          </w:rPr>
          <w:instrText xml:space="preserve"> PAGEREF _Toc236637902 \h </w:instrText>
        </w:r>
        <w:r>
          <w:rPr>
            <w:noProof/>
            <w:webHidden/>
          </w:rPr>
        </w:r>
        <w:r>
          <w:rPr>
            <w:noProof/>
            <w:webHidden/>
          </w:rPr>
          <w:fldChar w:fldCharType="separate"/>
        </w:r>
        <w:r w:rsidR="00A03555">
          <w:rPr>
            <w:noProof/>
            <w:webHidden/>
          </w:rPr>
          <w:t>46</w:t>
        </w:r>
        <w:r>
          <w:rPr>
            <w:noProof/>
            <w:webHidden/>
          </w:rPr>
          <w:fldChar w:fldCharType="end"/>
        </w:r>
      </w:hyperlink>
    </w:p>
    <w:p w14:paraId="30F32C15" w14:textId="4BFC3E65" w:rsidR="008338FB" w:rsidRDefault="008338FB">
      <w:pPr>
        <w:pStyle w:val="31"/>
        <w:rPr>
          <w:rFonts w:asciiTheme="minorHAnsi" w:eastAsiaTheme="minorEastAsia" w:hAnsiTheme="minorHAnsi" w:cstheme="minorBidi"/>
          <w:sz w:val="22"/>
          <w:szCs w:val="22"/>
        </w:rPr>
      </w:pPr>
      <w:hyperlink w:anchor="_Toc236637903" w:history="1">
        <w:r w:rsidRPr="00741817">
          <w:rPr>
            <w:rStyle w:val="a3"/>
          </w:rPr>
          <w:t>Социальный фонд России с 1 августа провел ежегодный перерасчет накопительных пенсий для более чем 133 тысяч граждан, выплаты увеличились на 17,3%, сообщили РИА Новости в пресс-службе фонда.</w:t>
        </w:r>
        <w:r>
          <w:rPr>
            <w:webHidden/>
          </w:rPr>
          <w:tab/>
        </w:r>
        <w:r>
          <w:rPr>
            <w:webHidden/>
          </w:rPr>
          <w:fldChar w:fldCharType="begin"/>
        </w:r>
        <w:r>
          <w:rPr>
            <w:webHidden/>
          </w:rPr>
          <w:instrText xml:space="preserve"> PAGEREF _Toc236637903 \h </w:instrText>
        </w:r>
        <w:r>
          <w:rPr>
            <w:webHidden/>
          </w:rPr>
        </w:r>
        <w:r>
          <w:rPr>
            <w:webHidden/>
          </w:rPr>
          <w:fldChar w:fldCharType="separate"/>
        </w:r>
        <w:r w:rsidR="00A03555">
          <w:rPr>
            <w:webHidden/>
          </w:rPr>
          <w:t>46</w:t>
        </w:r>
        <w:r>
          <w:rPr>
            <w:webHidden/>
          </w:rPr>
          <w:fldChar w:fldCharType="end"/>
        </w:r>
      </w:hyperlink>
    </w:p>
    <w:p w14:paraId="7BEEF41F" w14:textId="41892170"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04" w:history="1">
        <w:r w:rsidRPr="00741817">
          <w:rPr>
            <w:rStyle w:val="a3"/>
            <w:noProof/>
          </w:rPr>
          <w:t>РИА Новости, 01.08.2026, Чирков: повышение пенсий работающих граждан затронуло 9,3 миллиона россиян</w:t>
        </w:r>
        <w:r>
          <w:rPr>
            <w:noProof/>
            <w:webHidden/>
          </w:rPr>
          <w:tab/>
        </w:r>
        <w:r>
          <w:rPr>
            <w:noProof/>
            <w:webHidden/>
          </w:rPr>
          <w:fldChar w:fldCharType="begin"/>
        </w:r>
        <w:r>
          <w:rPr>
            <w:noProof/>
            <w:webHidden/>
          </w:rPr>
          <w:instrText xml:space="preserve"> PAGEREF _Toc236637904 \h </w:instrText>
        </w:r>
        <w:r>
          <w:rPr>
            <w:noProof/>
            <w:webHidden/>
          </w:rPr>
        </w:r>
        <w:r>
          <w:rPr>
            <w:noProof/>
            <w:webHidden/>
          </w:rPr>
          <w:fldChar w:fldCharType="separate"/>
        </w:r>
        <w:r w:rsidR="00A03555">
          <w:rPr>
            <w:noProof/>
            <w:webHidden/>
          </w:rPr>
          <w:t>47</w:t>
        </w:r>
        <w:r>
          <w:rPr>
            <w:noProof/>
            <w:webHidden/>
          </w:rPr>
          <w:fldChar w:fldCharType="end"/>
        </w:r>
      </w:hyperlink>
    </w:p>
    <w:p w14:paraId="191848F1" w14:textId="2DD03A82" w:rsidR="008338FB" w:rsidRDefault="008338FB">
      <w:pPr>
        <w:pStyle w:val="31"/>
        <w:rPr>
          <w:rFonts w:asciiTheme="minorHAnsi" w:eastAsiaTheme="minorEastAsia" w:hAnsiTheme="minorHAnsi" w:cstheme="minorBidi"/>
          <w:sz w:val="22"/>
          <w:szCs w:val="22"/>
        </w:rPr>
      </w:pPr>
      <w:hyperlink w:anchor="_Toc236637905" w:history="1">
        <w:r w:rsidRPr="00741817">
          <w:rPr>
            <w:rStyle w:val="a3"/>
          </w:rPr>
          <w:t>Перерасчет пенсий работающих граждан, который проходит ежегодно 1 августа в беззаявительном порядке, в этом году затронул 9,3 миллиона пенсионеров, сообщил РИА Новости председатель Социального фонда Сергей Чирков.</w:t>
        </w:r>
        <w:r>
          <w:rPr>
            <w:webHidden/>
          </w:rPr>
          <w:tab/>
        </w:r>
        <w:r>
          <w:rPr>
            <w:webHidden/>
          </w:rPr>
          <w:fldChar w:fldCharType="begin"/>
        </w:r>
        <w:r>
          <w:rPr>
            <w:webHidden/>
          </w:rPr>
          <w:instrText xml:space="preserve"> PAGEREF _Toc236637905 \h </w:instrText>
        </w:r>
        <w:r>
          <w:rPr>
            <w:webHidden/>
          </w:rPr>
        </w:r>
        <w:r>
          <w:rPr>
            <w:webHidden/>
          </w:rPr>
          <w:fldChar w:fldCharType="separate"/>
        </w:r>
        <w:r w:rsidR="00A03555">
          <w:rPr>
            <w:webHidden/>
          </w:rPr>
          <w:t>47</w:t>
        </w:r>
        <w:r>
          <w:rPr>
            <w:webHidden/>
          </w:rPr>
          <w:fldChar w:fldCharType="end"/>
        </w:r>
      </w:hyperlink>
    </w:p>
    <w:p w14:paraId="53B30CCF" w14:textId="381E327E"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06" w:history="1">
        <w:r w:rsidRPr="00741817">
          <w:rPr>
            <w:rStyle w:val="a3"/>
            <w:noProof/>
          </w:rPr>
          <w:t>РИА Новости, 31.07.2026, У части россиян с 1 августа увеличатся страховые пенсии по потере кормильца</w:t>
        </w:r>
        <w:r>
          <w:rPr>
            <w:noProof/>
            <w:webHidden/>
          </w:rPr>
          <w:tab/>
        </w:r>
        <w:r>
          <w:rPr>
            <w:noProof/>
            <w:webHidden/>
          </w:rPr>
          <w:fldChar w:fldCharType="begin"/>
        </w:r>
        <w:r>
          <w:rPr>
            <w:noProof/>
            <w:webHidden/>
          </w:rPr>
          <w:instrText xml:space="preserve"> PAGEREF _Toc236637906 \h </w:instrText>
        </w:r>
        <w:r>
          <w:rPr>
            <w:noProof/>
            <w:webHidden/>
          </w:rPr>
        </w:r>
        <w:r>
          <w:rPr>
            <w:noProof/>
            <w:webHidden/>
          </w:rPr>
          <w:fldChar w:fldCharType="separate"/>
        </w:r>
        <w:r w:rsidR="00A03555">
          <w:rPr>
            <w:noProof/>
            <w:webHidden/>
          </w:rPr>
          <w:t>47</w:t>
        </w:r>
        <w:r>
          <w:rPr>
            <w:noProof/>
            <w:webHidden/>
          </w:rPr>
          <w:fldChar w:fldCharType="end"/>
        </w:r>
      </w:hyperlink>
    </w:p>
    <w:p w14:paraId="16FF3113" w14:textId="519FA5A4" w:rsidR="008338FB" w:rsidRDefault="008338FB">
      <w:pPr>
        <w:pStyle w:val="31"/>
        <w:rPr>
          <w:rFonts w:asciiTheme="minorHAnsi" w:eastAsiaTheme="minorEastAsia" w:hAnsiTheme="minorHAnsi" w:cstheme="minorBidi"/>
          <w:sz w:val="22"/>
          <w:szCs w:val="22"/>
        </w:rPr>
      </w:pPr>
      <w:hyperlink w:anchor="_Toc236637907" w:history="1">
        <w:r w:rsidRPr="00741817">
          <w:rPr>
            <w:rStyle w:val="a3"/>
          </w:rPr>
          <w:t>Страховые пенсии по потере кормильца вырастут с 1 августа у россиян при условии, что ранее на лицевой счет кормильца поступали неучтенные страховые взносы от работодателя, сообщил Социальный фонд на платформе «Макс».</w:t>
        </w:r>
        <w:r>
          <w:rPr>
            <w:webHidden/>
          </w:rPr>
          <w:tab/>
        </w:r>
        <w:r>
          <w:rPr>
            <w:webHidden/>
          </w:rPr>
          <w:fldChar w:fldCharType="begin"/>
        </w:r>
        <w:r>
          <w:rPr>
            <w:webHidden/>
          </w:rPr>
          <w:instrText xml:space="preserve"> PAGEREF _Toc236637907 \h </w:instrText>
        </w:r>
        <w:r>
          <w:rPr>
            <w:webHidden/>
          </w:rPr>
        </w:r>
        <w:r>
          <w:rPr>
            <w:webHidden/>
          </w:rPr>
          <w:fldChar w:fldCharType="separate"/>
        </w:r>
        <w:r w:rsidR="00A03555">
          <w:rPr>
            <w:webHidden/>
          </w:rPr>
          <w:t>47</w:t>
        </w:r>
        <w:r>
          <w:rPr>
            <w:webHidden/>
          </w:rPr>
          <w:fldChar w:fldCharType="end"/>
        </w:r>
      </w:hyperlink>
    </w:p>
    <w:p w14:paraId="570A7181" w14:textId="152C739D"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08" w:history="1">
        <w:r w:rsidRPr="00741817">
          <w:rPr>
            <w:rStyle w:val="a3"/>
            <w:noProof/>
          </w:rPr>
          <w:t>RT, 01.08.2026, Депутат Говырин: с 1 августа накопительная пенсия будет пересчитана</w:t>
        </w:r>
        <w:r>
          <w:rPr>
            <w:noProof/>
            <w:webHidden/>
          </w:rPr>
          <w:tab/>
        </w:r>
        <w:r>
          <w:rPr>
            <w:noProof/>
            <w:webHidden/>
          </w:rPr>
          <w:fldChar w:fldCharType="begin"/>
        </w:r>
        <w:r>
          <w:rPr>
            <w:noProof/>
            <w:webHidden/>
          </w:rPr>
          <w:instrText xml:space="preserve"> PAGEREF _Toc236637908 \h </w:instrText>
        </w:r>
        <w:r>
          <w:rPr>
            <w:noProof/>
            <w:webHidden/>
          </w:rPr>
        </w:r>
        <w:r>
          <w:rPr>
            <w:noProof/>
            <w:webHidden/>
          </w:rPr>
          <w:fldChar w:fldCharType="separate"/>
        </w:r>
        <w:r w:rsidR="00A03555">
          <w:rPr>
            <w:noProof/>
            <w:webHidden/>
          </w:rPr>
          <w:t>48</w:t>
        </w:r>
        <w:r>
          <w:rPr>
            <w:noProof/>
            <w:webHidden/>
          </w:rPr>
          <w:fldChar w:fldCharType="end"/>
        </w:r>
      </w:hyperlink>
    </w:p>
    <w:p w14:paraId="46B14644" w14:textId="1722BFB6" w:rsidR="008338FB" w:rsidRDefault="008338FB">
      <w:pPr>
        <w:pStyle w:val="31"/>
        <w:rPr>
          <w:rFonts w:asciiTheme="minorHAnsi" w:eastAsiaTheme="minorEastAsia" w:hAnsiTheme="minorHAnsi" w:cstheme="minorBidi"/>
          <w:sz w:val="22"/>
          <w:szCs w:val="22"/>
        </w:rPr>
      </w:pPr>
      <w:hyperlink w:anchor="_Toc236637909" w:history="1">
        <w:r w:rsidRPr="00741817">
          <w:rPr>
            <w:rStyle w:val="a3"/>
          </w:rPr>
          <w:t>С 1 августа Социальный фонд пересчитает накопительные пенсии в сторону увеличения на 17,3%. Об этом RT рассказал депутат Госдумы, член комитета Госдумы по малому и среднему предпринимательству Алексей Говырин (фракция "Единая Россия").</w:t>
        </w:r>
        <w:r>
          <w:rPr>
            <w:webHidden/>
          </w:rPr>
          <w:tab/>
        </w:r>
        <w:r>
          <w:rPr>
            <w:webHidden/>
          </w:rPr>
          <w:fldChar w:fldCharType="begin"/>
        </w:r>
        <w:r>
          <w:rPr>
            <w:webHidden/>
          </w:rPr>
          <w:instrText xml:space="preserve"> PAGEREF _Toc236637909 \h </w:instrText>
        </w:r>
        <w:r>
          <w:rPr>
            <w:webHidden/>
          </w:rPr>
        </w:r>
        <w:r>
          <w:rPr>
            <w:webHidden/>
          </w:rPr>
          <w:fldChar w:fldCharType="separate"/>
        </w:r>
        <w:r w:rsidR="00A03555">
          <w:rPr>
            <w:webHidden/>
          </w:rPr>
          <w:t>48</w:t>
        </w:r>
        <w:r>
          <w:rPr>
            <w:webHidden/>
          </w:rPr>
          <w:fldChar w:fldCharType="end"/>
        </w:r>
      </w:hyperlink>
    </w:p>
    <w:p w14:paraId="19E187D5" w14:textId="3B48B51D"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10" w:history="1">
        <w:r w:rsidRPr="00741817">
          <w:rPr>
            <w:rStyle w:val="a3"/>
            <w:noProof/>
          </w:rPr>
          <w:t>ТАСС, 31.07.2026, В России вырастут страховые пенсии по потере кормильца</w:t>
        </w:r>
        <w:r>
          <w:rPr>
            <w:noProof/>
            <w:webHidden/>
          </w:rPr>
          <w:tab/>
        </w:r>
        <w:r>
          <w:rPr>
            <w:noProof/>
            <w:webHidden/>
          </w:rPr>
          <w:fldChar w:fldCharType="begin"/>
        </w:r>
        <w:r>
          <w:rPr>
            <w:noProof/>
            <w:webHidden/>
          </w:rPr>
          <w:instrText xml:space="preserve"> PAGEREF _Toc236637910 \h </w:instrText>
        </w:r>
        <w:r>
          <w:rPr>
            <w:noProof/>
            <w:webHidden/>
          </w:rPr>
        </w:r>
        <w:r>
          <w:rPr>
            <w:noProof/>
            <w:webHidden/>
          </w:rPr>
          <w:fldChar w:fldCharType="separate"/>
        </w:r>
        <w:r w:rsidR="00A03555">
          <w:rPr>
            <w:noProof/>
            <w:webHidden/>
          </w:rPr>
          <w:t>48</w:t>
        </w:r>
        <w:r>
          <w:rPr>
            <w:noProof/>
            <w:webHidden/>
          </w:rPr>
          <w:fldChar w:fldCharType="end"/>
        </w:r>
      </w:hyperlink>
    </w:p>
    <w:p w14:paraId="7C24A3C8" w14:textId="41D1034E" w:rsidR="008338FB" w:rsidRDefault="008338FB">
      <w:pPr>
        <w:pStyle w:val="31"/>
        <w:rPr>
          <w:rFonts w:asciiTheme="minorHAnsi" w:eastAsiaTheme="minorEastAsia" w:hAnsiTheme="minorHAnsi" w:cstheme="minorBidi"/>
          <w:sz w:val="22"/>
          <w:szCs w:val="22"/>
        </w:rPr>
      </w:pPr>
      <w:hyperlink w:anchor="_Toc236637911" w:history="1">
        <w:r w:rsidRPr="00741817">
          <w:rPr>
            <w:rStyle w:val="a3"/>
          </w:rPr>
          <w:t>Страховые пенсии по потере кормильца вырастут с 1 августа у граждан в случае, если ранее на лицевой счет кормильца поступили неучтенные страховые взносы от работодателя. Об этом сообщается в канале Социального фонда России в «Макс».</w:t>
        </w:r>
        <w:r>
          <w:rPr>
            <w:webHidden/>
          </w:rPr>
          <w:tab/>
        </w:r>
        <w:r>
          <w:rPr>
            <w:webHidden/>
          </w:rPr>
          <w:fldChar w:fldCharType="begin"/>
        </w:r>
        <w:r>
          <w:rPr>
            <w:webHidden/>
          </w:rPr>
          <w:instrText xml:space="preserve"> PAGEREF _Toc236637911 \h </w:instrText>
        </w:r>
        <w:r>
          <w:rPr>
            <w:webHidden/>
          </w:rPr>
        </w:r>
        <w:r>
          <w:rPr>
            <w:webHidden/>
          </w:rPr>
          <w:fldChar w:fldCharType="separate"/>
        </w:r>
        <w:r w:rsidR="00A03555">
          <w:rPr>
            <w:webHidden/>
          </w:rPr>
          <w:t>48</w:t>
        </w:r>
        <w:r>
          <w:rPr>
            <w:webHidden/>
          </w:rPr>
          <w:fldChar w:fldCharType="end"/>
        </w:r>
      </w:hyperlink>
    </w:p>
    <w:p w14:paraId="24AC32B5" w14:textId="534FF00D"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12" w:history="1">
        <w:r w:rsidRPr="00741817">
          <w:rPr>
            <w:rStyle w:val="a3"/>
            <w:noProof/>
          </w:rPr>
          <w:t>ИА REGNUM, 01.08.2026, Экономист Балынин объяснил, кому в августе повысили накопительные пенсии</w:t>
        </w:r>
        <w:r>
          <w:rPr>
            <w:noProof/>
            <w:webHidden/>
          </w:rPr>
          <w:tab/>
        </w:r>
        <w:r>
          <w:rPr>
            <w:noProof/>
            <w:webHidden/>
          </w:rPr>
          <w:fldChar w:fldCharType="begin"/>
        </w:r>
        <w:r>
          <w:rPr>
            <w:noProof/>
            <w:webHidden/>
          </w:rPr>
          <w:instrText xml:space="preserve"> PAGEREF _Toc236637912 \h </w:instrText>
        </w:r>
        <w:r>
          <w:rPr>
            <w:noProof/>
            <w:webHidden/>
          </w:rPr>
        </w:r>
        <w:r>
          <w:rPr>
            <w:noProof/>
            <w:webHidden/>
          </w:rPr>
          <w:fldChar w:fldCharType="separate"/>
        </w:r>
        <w:r w:rsidR="00A03555">
          <w:rPr>
            <w:noProof/>
            <w:webHidden/>
          </w:rPr>
          <w:t>49</w:t>
        </w:r>
        <w:r>
          <w:rPr>
            <w:noProof/>
            <w:webHidden/>
          </w:rPr>
          <w:fldChar w:fldCharType="end"/>
        </w:r>
      </w:hyperlink>
    </w:p>
    <w:p w14:paraId="7D2217C0" w14:textId="1F50B6E7" w:rsidR="008338FB" w:rsidRDefault="008338FB">
      <w:pPr>
        <w:pStyle w:val="31"/>
        <w:rPr>
          <w:rFonts w:asciiTheme="minorHAnsi" w:eastAsiaTheme="minorEastAsia" w:hAnsiTheme="minorHAnsi" w:cstheme="minorBidi"/>
          <w:sz w:val="22"/>
          <w:szCs w:val="22"/>
        </w:rPr>
      </w:pPr>
      <w:hyperlink w:anchor="_Toc236637913" w:history="1">
        <w:r w:rsidRPr="00741817">
          <w:rPr>
            <w:rStyle w:val="a3"/>
          </w:rPr>
          <w:t>Повышение накопительных пенсий затронуло более 133 тысяч россиян, а срочных пенсионных выплат - свыше 34 тысяч. Об этом 1 августа в беседе с ИА Регнум рассказал доцент кафедры общественных финансов Финансового университета при правительстве РФ Игорь Балынин.</w:t>
        </w:r>
        <w:r>
          <w:rPr>
            <w:webHidden/>
          </w:rPr>
          <w:tab/>
        </w:r>
        <w:r>
          <w:rPr>
            <w:webHidden/>
          </w:rPr>
          <w:fldChar w:fldCharType="begin"/>
        </w:r>
        <w:r>
          <w:rPr>
            <w:webHidden/>
          </w:rPr>
          <w:instrText xml:space="preserve"> PAGEREF _Toc236637913 \h </w:instrText>
        </w:r>
        <w:r>
          <w:rPr>
            <w:webHidden/>
          </w:rPr>
        </w:r>
        <w:r>
          <w:rPr>
            <w:webHidden/>
          </w:rPr>
          <w:fldChar w:fldCharType="separate"/>
        </w:r>
        <w:r w:rsidR="00A03555">
          <w:rPr>
            <w:webHidden/>
          </w:rPr>
          <w:t>49</w:t>
        </w:r>
        <w:r>
          <w:rPr>
            <w:webHidden/>
          </w:rPr>
          <w:fldChar w:fldCharType="end"/>
        </w:r>
      </w:hyperlink>
    </w:p>
    <w:p w14:paraId="1FF62454" w14:textId="7876C2B4"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14" w:history="1">
        <w:r w:rsidRPr="00741817">
          <w:rPr>
            <w:rStyle w:val="a3"/>
            <w:noProof/>
          </w:rPr>
          <w:t>РИА Новости, 01.08.2026, В Госдуме рассказали о льготах для работающих пенсионеров</w:t>
        </w:r>
        <w:r>
          <w:rPr>
            <w:noProof/>
            <w:webHidden/>
          </w:rPr>
          <w:tab/>
        </w:r>
        <w:r>
          <w:rPr>
            <w:noProof/>
            <w:webHidden/>
          </w:rPr>
          <w:fldChar w:fldCharType="begin"/>
        </w:r>
        <w:r>
          <w:rPr>
            <w:noProof/>
            <w:webHidden/>
          </w:rPr>
          <w:instrText xml:space="preserve"> PAGEREF _Toc236637914 \h </w:instrText>
        </w:r>
        <w:r>
          <w:rPr>
            <w:noProof/>
            <w:webHidden/>
          </w:rPr>
        </w:r>
        <w:r>
          <w:rPr>
            <w:noProof/>
            <w:webHidden/>
          </w:rPr>
          <w:fldChar w:fldCharType="separate"/>
        </w:r>
        <w:r w:rsidR="00A03555">
          <w:rPr>
            <w:noProof/>
            <w:webHidden/>
          </w:rPr>
          <w:t>50</w:t>
        </w:r>
        <w:r>
          <w:rPr>
            <w:noProof/>
            <w:webHidden/>
          </w:rPr>
          <w:fldChar w:fldCharType="end"/>
        </w:r>
      </w:hyperlink>
    </w:p>
    <w:p w14:paraId="40DC5C7E" w14:textId="68CF57B0" w:rsidR="008338FB" w:rsidRDefault="008338FB">
      <w:pPr>
        <w:pStyle w:val="31"/>
        <w:rPr>
          <w:rFonts w:asciiTheme="minorHAnsi" w:eastAsiaTheme="minorEastAsia" w:hAnsiTheme="minorHAnsi" w:cstheme="minorBidi"/>
          <w:sz w:val="22"/>
          <w:szCs w:val="22"/>
        </w:rPr>
      </w:pPr>
      <w:hyperlink w:anchor="_Toc236637915" w:history="1">
        <w:r w:rsidRPr="00741817">
          <w:rPr>
            <w:rStyle w:val="a3"/>
          </w:rPr>
          <w:t>Работающие пенсионеры в России сохраняют многие льготы, включая оплачиваемые дни для диспансеризации, дополнительный отпуск и налоговые вычеты, сообщил РИА Новости депутат Госдумы Алексей Говырин («Единая Россия»).</w:t>
        </w:r>
        <w:r>
          <w:rPr>
            <w:webHidden/>
          </w:rPr>
          <w:tab/>
        </w:r>
        <w:r>
          <w:rPr>
            <w:webHidden/>
          </w:rPr>
          <w:fldChar w:fldCharType="begin"/>
        </w:r>
        <w:r>
          <w:rPr>
            <w:webHidden/>
          </w:rPr>
          <w:instrText xml:space="preserve"> PAGEREF _Toc236637915 \h </w:instrText>
        </w:r>
        <w:r>
          <w:rPr>
            <w:webHidden/>
          </w:rPr>
        </w:r>
        <w:r>
          <w:rPr>
            <w:webHidden/>
          </w:rPr>
          <w:fldChar w:fldCharType="separate"/>
        </w:r>
        <w:r w:rsidR="00A03555">
          <w:rPr>
            <w:webHidden/>
          </w:rPr>
          <w:t>50</w:t>
        </w:r>
        <w:r>
          <w:rPr>
            <w:webHidden/>
          </w:rPr>
          <w:fldChar w:fldCharType="end"/>
        </w:r>
      </w:hyperlink>
    </w:p>
    <w:p w14:paraId="60D52D88" w14:textId="139B944F"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16" w:history="1">
        <w:r w:rsidRPr="00741817">
          <w:rPr>
            <w:rStyle w:val="a3"/>
            <w:noProof/>
          </w:rPr>
          <w:t>ТАСС, 03.08.2026, В Госдуме напомнили, кто имеет право на досрочную пенсию</w:t>
        </w:r>
        <w:r>
          <w:rPr>
            <w:noProof/>
            <w:webHidden/>
          </w:rPr>
          <w:tab/>
        </w:r>
        <w:r>
          <w:rPr>
            <w:noProof/>
            <w:webHidden/>
          </w:rPr>
          <w:fldChar w:fldCharType="begin"/>
        </w:r>
        <w:r>
          <w:rPr>
            <w:noProof/>
            <w:webHidden/>
          </w:rPr>
          <w:instrText xml:space="preserve"> PAGEREF _Toc236637916 \h </w:instrText>
        </w:r>
        <w:r>
          <w:rPr>
            <w:noProof/>
            <w:webHidden/>
          </w:rPr>
        </w:r>
        <w:r>
          <w:rPr>
            <w:noProof/>
            <w:webHidden/>
          </w:rPr>
          <w:fldChar w:fldCharType="separate"/>
        </w:r>
        <w:r w:rsidR="00A03555">
          <w:rPr>
            <w:noProof/>
            <w:webHidden/>
          </w:rPr>
          <w:t>51</w:t>
        </w:r>
        <w:r>
          <w:rPr>
            <w:noProof/>
            <w:webHidden/>
          </w:rPr>
          <w:fldChar w:fldCharType="end"/>
        </w:r>
      </w:hyperlink>
    </w:p>
    <w:p w14:paraId="6D40997D" w14:textId="48B63A0C" w:rsidR="008338FB" w:rsidRDefault="008338FB">
      <w:pPr>
        <w:pStyle w:val="31"/>
        <w:rPr>
          <w:rFonts w:asciiTheme="minorHAnsi" w:eastAsiaTheme="minorEastAsia" w:hAnsiTheme="minorHAnsi" w:cstheme="minorBidi"/>
          <w:sz w:val="22"/>
          <w:szCs w:val="22"/>
        </w:rPr>
      </w:pPr>
      <w:hyperlink w:anchor="_Toc236637917" w:history="1">
        <w:r w:rsidRPr="00741817">
          <w:rPr>
            <w:rStyle w:val="a3"/>
          </w:rPr>
          <w:t>Право на досрочный выход на пенсию имеют работники вредных производств, жители Крайнего Севера, многодетные матери, педагоги и медицинские работники, рассказал ТАСС депутат фракции КПРФ Георгий Камнев.</w:t>
        </w:r>
        <w:r>
          <w:rPr>
            <w:webHidden/>
          </w:rPr>
          <w:tab/>
        </w:r>
        <w:r>
          <w:rPr>
            <w:webHidden/>
          </w:rPr>
          <w:fldChar w:fldCharType="begin"/>
        </w:r>
        <w:r>
          <w:rPr>
            <w:webHidden/>
          </w:rPr>
          <w:instrText xml:space="preserve"> PAGEREF _Toc236637917 \h </w:instrText>
        </w:r>
        <w:r>
          <w:rPr>
            <w:webHidden/>
          </w:rPr>
        </w:r>
        <w:r>
          <w:rPr>
            <w:webHidden/>
          </w:rPr>
          <w:fldChar w:fldCharType="separate"/>
        </w:r>
        <w:r w:rsidR="00A03555">
          <w:rPr>
            <w:webHidden/>
          </w:rPr>
          <w:t>51</w:t>
        </w:r>
        <w:r>
          <w:rPr>
            <w:webHidden/>
          </w:rPr>
          <w:fldChar w:fldCharType="end"/>
        </w:r>
      </w:hyperlink>
    </w:p>
    <w:p w14:paraId="624D3D81" w14:textId="049C6F6C"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18" w:history="1">
        <w:r w:rsidRPr="00741817">
          <w:rPr>
            <w:rStyle w:val="a3"/>
            <w:noProof/>
          </w:rPr>
          <w:t>ТАСС, 03.08.2026, В ГД напомнили о возможности получить остаток маткапитала до 10 тыс. Рублей</w:t>
        </w:r>
        <w:r>
          <w:rPr>
            <w:noProof/>
            <w:webHidden/>
          </w:rPr>
          <w:tab/>
        </w:r>
        <w:r>
          <w:rPr>
            <w:noProof/>
            <w:webHidden/>
          </w:rPr>
          <w:fldChar w:fldCharType="begin"/>
        </w:r>
        <w:r>
          <w:rPr>
            <w:noProof/>
            <w:webHidden/>
          </w:rPr>
          <w:instrText xml:space="preserve"> PAGEREF _Toc236637918 \h </w:instrText>
        </w:r>
        <w:r>
          <w:rPr>
            <w:noProof/>
            <w:webHidden/>
          </w:rPr>
        </w:r>
        <w:r>
          <w:rPr>
            <w:noProof/>
            <w:webHidden/>
          </w:rPr>
          <w:fldChar w:fldCharType="separate"/>
        </w:r>
        <w:r w:rsidR="00A03555">
          <w:rPr>
            <w:noProof/>
            <w:webHidden/>
          </w:rPr>
          <w:t>52</w:t>
        </w:r>
        <w:r>
          <w:rPr>
            <w:noProof/>
            <w:webHidden/>
          </w:rPr>
          <w:fldChar w:fldCharType="end"/>
        </w:r>
      </w:hyperlink>
    </w:p>
    <w:p w14:paraId="483D69AF" w14:textId="2E653CDB" w:rsidR="008338FB" w:rsidRDefault="008338FB">
      <w:pPr>
        <w:pStyle w:val="31"/>
        <w:rPr>
          <w:rFonts w:asciiTheme="minorHAnsi" w:eastAsiaTheme="minorEastAsia" w:hAnsiTheme="minorHAnsi" w:cstheme="minorBidi"/>
          <w:sz w:val="22"/>
          <w:szCs w:val="22"/>
        </w:rPr>
      </w:pPr>
      <w:hyperlink w:anchor="_Toc236637919" w:history="1">
        <w:r w:rsidRPr="00741817">
          <w:rPr>
            <w:rStyle w:val="a3"/>
          </w:rPr>
          <w:t>Семьи могут получить в виде единовременной выплаты остаток средств материнского капитала, если он не превышает 10 тыс. рублей. Эти деньги можно использовать на любые нужды, в том числе на подготовку ребенка к школе, рассказал ТАСС депутат Госдумы от ЛДПР Дмитрий Свищев.</w:t>
        </w:r>
        <w:r>
          <w:rPr>
            <w:webHidden/>
          </w:rPr>
          <w:tab/>
        </w:r>
        <w:r>
          <w:rPr>
            <w:webHidden/>
          </w:rPr>
          <w:fldChar w:fldCharType="begin"/>
        </w:r>
        <w:r>
          <w:rPr>
            <w:webHidden/>
          </w:rPr>
          <w:instrText xml:space="preserve"> PAGEREF _Toc236637919 \h </w:instrText>
        </w:r>
        <w:r>
          <w:rPr>
            <w:webHidden/>
          </w:rPr>
        </w:r>
        <w:r>
          <w:rPr>
            <w:webHidden/>
          </w:rPr>
          <w:fldChar w:fldCharType="separate"/>
        </w:r>
        <w:r w:rsidR="00A03555">
          <w:rPr>
            <w:webHidden/>
          </w:rPr>
          <w:t>52</w:t>
        </w:r>
        <w:r>
          <w:rPr>
            <w:webHidden/>
          </w:rPr>
          <w:fldChar w:fldCharType="end"/>
        </w:r>
      </w:hyperlink>
    </w:p>
    <w:p w14:paraId="770C4705" w14:textId="2FA12F75"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20" w:history="1">
        <w:r w:rsidRPr="00741817">
          <w:rPr>
            <w:rStyle w:val="a3"/>
            <w:noProof/>
          </w:rPr>
          <w:t>ТАСС, 03.08.2026, Эксперт Балынин: средняя зарплата в РФ формирует четыре пенсионных балла за год</w:t>
        </w:r>
        <w:r>
          <w:rPr>
            <w:noProof/>
            <w:webHidden/>
          </w:rPr>
          <w:tab/>
        </w:r>
        <w:r>
          <w:rPr>
            <w:noProof/>
            <w:webHidden/>
          </w:rPr>
          <w:fldChar w:fldCharType="begin"/>
        </w:r>
        <w:r>
          <w:rPr>
            <w:noProof/>
            <w:webHidden/>
          </w:rPr>
          <w:instrText xml:space="preserve"> PAGEREF _Toc236637920 \h </w:instrText>
        </w:r>
        <w:r>
          <w:rPr>
            <w:noProof/>
            <w:webHidden/>
          </w:rPr>
        </w:r>
        <w:r>
          <w:rPr>
            <w:noProof/>
            <w:webHidden/>
          </w:rPr>
          <w:fldChar w:fldCharType="separate"/>
        </w:r>
        <w:r w:rsidR="00A03555">
          <w:rPr>
            <w:noProof/>
            <w:webHidden/>
          </w:rPr>
          <w:t>53</w:t>
        </w:r>
        <w:r>
          <w:rPr>
            <w:noProof/>
            <w:webHidden/>
          </w:rPr>
          <w:fldChar w:fldCharType="end"/>
        </w:r>
      </w:hyperlink>
    </w:p>
    <w:p w14:paraId="2D0D92F6" w14:textId="6944B870" w:rsidR="008338FB" w:rsidRDefault="008338FB">
      <w:pPr>
        <w:pStyle w:val="31"/>
        <w:rPr>
          <w:rFonts w:asciiTheme="minorHAnsi" w:eastAsiaTheme="minorEastAsia" w:hAnsiTheme="minorHAnsi" w:cstheme="minorBidi"/>
          <w:sz w:val="22"/>
          <w:szCs w:val="22"/>
        </w:rPr>
      </w:pPr>
      <w:hyperlink w:anchor="_Toc236637921" w:history="1">
        <w:r w:rsidRPr="00741817">
          <w:rPr>
            <w:rStyle w:val="a3"/>
          </w:rPr>
          <w:t>Средняя заработная плата позволяет сформировать четыре пенсионных балла в 2026 году. Об этом сообщил ТАСС доцент Финансового университета при правительстве РФ Игорь Балынин.</w:t>
        </w:r>
        <w:r>
          <w:rPr>
            <w:webHidden/>
          </w:rPr>
          <w:tab/>
        </w:r>
        <w:r>
          <w:rPr>
            <w:webHidden/>
          </w:rPr>
          <w:fldChar w:fldCharType="begin"/>
        </w:r>
        <w:r>
          <w:rPr>
            <w:webHidden/>
          </w:rPr>
          <w:instrText xml:space="preserve"> PAGEREF _Toc236637921 \h </w:instrText>
        </w:r>
        <w:r>
          <w:rPr>
            <w:webHidden/>
          </w:rPr>
        </w:r>
        <w:r>
          <w:rPr>
            <w:webHidden/>
          </w:rPr>
          <w:fldChar w:fldCharType="separate"/>
        </w:r>
        <w:r w:rsidR="00A03555">
          <w:rPr>
            <w:webHidden/>
          </w:rPr>
          <w:t>53</w:t>
        </w:r>
        <w:r>
          <w:rPr>
            <w:webHidden/>
          </w:rPr>
          <w:fldChar w:fldCharType="end"/>
        </w:r>
      </w:hyperlink>
    </w:p>
    <w:p w14:paraId="7CCBC2DA" w14:textId="099FF1F9"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22" w:history="1">
        <w:r w:rsidRPr="00741817">
          <w:rPr>
            <w:rStyle w:val="a3"/>
            <w:noProof/>
          </w:rPr>
          <w:t>ТАСС, 31.07.2026, В Госдуме предложили ввести доплату учителям со стажем более 20 лет</w:t>
        </w:r>
        <w:r>
          <w:rPr>
            <w:noProof/>
            <w:webHidden/>
          </w:rPr>
          <w:tab/>
        </w:r>
        <w:r>
          <w:rPr>
            <w:noProof/>
            <w:webHidden/>
          </w:rPr>
          <w:fldChar w:fldCharType="begin"/>
        </w:r>
        <w:r>
          <w:rPr>
            <w:noProof/>
            <w:webHidden/>
          </w:rPr>
          <w:instrText xml:space="preserve"> PAGEREF _Toc236637922 \h </w:instrText>
        </w:r>
        <w:r>
          <w:rPr>
            <w:noProof/>
            <w:webHidden/>
          </w:rPr>
        </w:r>
        <w:r>
          <w:rPr>
            <w:noProof/>
            <w:webHidden/>
          </w:rPr>
          <w:fldChar w:fldCharType="separate"/>
        </w:r>
        <w:r w:rsidR="00A03555">
          <w:rPr>
            <w:noProof/>
            <w:webHidden/>
          </w:rPr>
          <w:t>53</w:t>
        </w:r>
        <w:r>
          <w:rPr>
            <w:noProof/>
            <w:webHidden/>
          </w:rPr>
          <w:fldChar w:fldCharType="end"/>
        </w:r>
      </w:hyperlink>
    </w:p>
    <w:p w14:paraId="2FFF1D15" w14:textId="5A467E65" w:rsidR="008338FB" w:rsidRDefault="008338FB">
      <w:pPr>
        <w:pStyle w:val="31"/>
        <w:rPr>
          <w:rFonts w:asciiTheme="minorHAnsi" w:eastAsiaTheme="minorEastAsia" w:hAnsiTheme="minorHAnsi" w:cstheme="minorBidi"/>
          <w:sz w:val="22"/>
          <w:szCs w:val="22"/>
        </w:rPr>
      </w:pPr>
      <w:hyperlink w:anchor="_Toc236637923" w:history="1">
        <w:r w:rsidRPr="00741817">
          <w:rPr>
            <w:rStyle w:val="a3"/>
          </w:rPr>
          <w:t>Сегодня учителя с большим стажем работы выходят на пенсию с мизерными выплатами, следует восстановить справедливость и ввести для учителей доплату за длительный педагогический стаж - по аналогии с военными пенсионерами, заявил ТАСС заместитель председателя комитета ГД по бюджету и налогам Каплан Панеш (фракция ЛДПР).</w:t>
        </w:r>
        <w:r>
          <w:rPr>
            <w:webHidden/>
          </w:rPr>
          <w:tab/>
        </w:r>
        <w:r>
          <w:rPr>
            <w:webHidden/>
          </w:rPr>
          <w:fldChar w:fldCharType="begin"/>
        </w:r>
        <w:r>
          <w:rPr>
            <w:webHidden/>
          </w:rPr>
          <w:instrText xml:space="preserve"> PAGEREF _Toc236637923 \h </w:instrText>
        </w:r>
        <w:r>
          <w:rPr>
            <w:webHidden/>
          </w:rPr>
        </w:r>
        <w:r>
          <w:rPr>
            <w:webHidden/>
          </w:rPr>
          <w:fldChar w:fldCharType="separate"/>
        </w:r>
        <w:r w:rsidR="00A03555">
          <w:rPr>
            <w:webHidden/>
          </w:rPr>
          <w:t>53</w:t>
        </w:r>
        <w:r>
          <w:rPr>
            <w:webHidden/>
          </w:rPr>
          <w:fldChar w:fldCharType="end"/>
        </w:r>
      </w:hyperlink>
    </w:p>
    <w:p w14:paraId="690B7A14" w14:textId="0954F59E"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24" w:history="1">
        <w:r w:rsidRPr="00741817">
          <w:rPr>
            <w:rStyle w:val="a3"/>
            <w:noProof/>
          </w:rPr>
          <w:t>ТАСС, 02.08.2026, ЛДПР призвала направлять часть сверхприбыли банков на повышение пенсий и зарплат</w:t>
        </w:r>
        <w:r>
          <w:rPr>
            <w:noProof/>
            <w:webHidden/>
          </w:rPr>
          <w:tab/>
        </w:r>
        <w:r>
          <w:rPr>
            <w:noProof/>
            <w:webHidden/>
          </w:rPr>
          <w:fldChar w:fldCharType="begin"/>
        </w:r>
        <w:r>
          <w:rPr>
            <w:noProof/>
            <w:webHidden/>
          </w:rPr>
          <w:instrText xml:space="preserve"> PAGEREF _Toc236637924 \h </w:instrText>
        </w:r>
        <w:r>
          <w:rPr>
            <w:noProof/>
            <w:webHidden/>
          </w:rPr>
        </w:r>
        <w:r>
          <w:rPr>
            <w:noProof/>
            <w:webHidden/>
          </w:rPr>
          <w:fldChar w:fldCharType="separate"/>
        </w:r>
        <w:r w:rsidR="00A03555">
          <w:rPr>
            <w:noProof/>
            <w:webHidden/>
          </w:rPr>
          <w:t>54</w:t>
        </w:r>
        <w:r>
          <w:rPr>
            <w:noProof/>
            <w:webHidden/>
          </w:rPr>
          <w:fldChar w:fldCharType="end"/>
        </w:r>
      </w:hyperlink>
    </w:p>
    <w:p w14:paraId="78574E18" w14:textId="35AD9AE0" w:rsidR="008338FB" w:rsidRDefault="008338FB">
      <w:pPr>
        <w:pStyle w:val="31"/>
        <w:rPr>
          <w:rFonts w:asciiTheme="minorHAnsi" w:eastAsiaTheme="minorEastAsia" w:hAnsiTheme="minorHAnsi" w:cstheme="minorBidi"/>
          <w:sz w:val="22"/>
          <w:szCs w:val="22"/>
        </w:rPr>
      </w:pPr>
      <w:hyperlink w:anchor="_Toc236637925" w:history="1">
        <w:r w:rsidRPr="00741817">
          <w:rPr>
            <w:rStyle w:val="a3"/>
          </w:rPr>
          <w:t>Часть сверхприбыли банков должна быть перенаправлена на повышение зарплат работников бюджетной сферы и увеличение пенсий. С соответствующим предложением к главе Минфина РФ Антону Силуанову обратился лидер ЛДПР Леонид Слуцкий, текст обращения есть в распоряжении ТАСС.</w:t>
        </w:r>
        <w:r>
          <w:rPr>
            <w:webHidden/>
          </w:rPr>
          <w:tab/>
        </w:r>
        <w:r>
          <w:rPr>
            <w:webHidden/>
          </w:rPr>
          <w:fldChar w:fldCharType="begin"/>
        </w:r>
        <w:r>
          <w:rPr>
            <w:webHidden/>
          </w:rPr>
          <w:instrText xml:space="preserve"> PAGEREF _Toc236637925 \h </w:instrText>
        </w:r>
        <w:r>
          <w:rPr>
            <w:webHidden/>
          </w:rPr>
        </w:r>
        <w:r>
          <w:rPr>
            <w:webHidden/>
          </w:rPr>
          <w:fldChar w:fldCharType="separate"/>
        </w:r>
        <w:r w:rsidR="00A03555">
          <w:rPr>
            <w:webHidden/>
          </w:rPr>
          <w:t>54</w:t>
        </w:r>
        <w:r>
          <w:rPr>
            <w:webHidden/>
          </w:rPr>
          <w:fldChar w:fldCharType="end"/>
        </w:r>
      </w:hyperlink>
    </w:p>
    <w:p w14:paraId="485BE016" w14:textId="130DAD17"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26" w:history="1">
        <w:r w:rsidRPr="00741817">
          <w:rPr>
            <w:rStyle w:val="a3"/>
            <w:noProof/>
          </w:rPr>
          <w:t>spravedlivo.ru, 31.07.2026, СПРАВЕДЛИВАЯ РОССИЯ потребовала увеличить пенсии детям, оставшимся без родителей</w:t>
        </w:r>
        <w:r>
          <w:rPr>
            <w:noProof/>
            <w:webHidden/>
          </w:rPr>
          <w:tab/>
        </w:r>
        <w:r>
          <w:rPr>
            <w:noProof/>
            <w:webHidden/>
          </w:rPr>
          <w:fldChar w:fldCharType="begin"/>
        </w:r>
        <w:r>
          <w:rPr>
            <w:noProof/>
            <w:webHidden/>
          </w:rPr>
          <w:instrText xml:space="preserve"> PAGEREF _Toc236637926 \h </w:instrText>
        </w:r>
        <w:r>
          <w:rPr>
            <w:noProof/>
            <w:webHidden/>
          </w:rPr>
        </w:r>
        <w:r>
          <w:rPr>
            <w:noProof/>
            <w:webHidden/>
          </w:rPr>
          <w:fldChar w:fldCharType="separate"/>
        </w:r>
        <w:r w:rsidR="00A03555">
          <w:rPr>
            <w:noProof/>
            <w:webHidden/>
          </w:rPr>
          <w:t>55</w:t>
        </w:r>
        <w:r>
          <w:rPr>
            <w:noProof/>
            <w:webHidden/>
          </w:rPr>
          <w:fldChar w:fldCharType="end"/>
        </w:r>
      </w:hyperlink>
    </w:p>
    <w:p w14:paraId="07B07F17" w14:textId="76C485A2" w:rsidR="008338FB" w:rsidRDefault="008338FB">
      <w:pPr>
        <w:pStyle w:val="31"/>
        <w:rPr>
          <w:rFonts w:asciiTheme="minorHAnsi" w:eastAsiaTheme="minorEastAsia" w:hAnsiTheme="minorHAnsi" w:cstheme="minorBidi"/>
          <w:sz w:val="22"/>
          <w:szCs w:val="22"/>
        </w:rPr>
      </w:pPr>
      <w:hyperlink w:anchor="_Toc236637927" w:history="1">
        <w:r w:rsidRPr="00741817">
          <w:rPr>
            <w:rStyle w:val="a3"/>
          </w:rPr>
          <w:t>Председатель Партии СПРАВЕДЛИВАЯ РОССИЯ, руководитель партийной фракции в Госдуме Сергей Миронов внёс на рассмотрение ГД законопроект об увеличении пенсий детям, оставшимся без родителей, за счёт корректировки индивидуального пенсионного коэффициента.</w:t>
        </w:r>
        <w:r>
          <w:rPr>
            <w:webHidden/>
          </w:rPr>
          <w:tab/>
        </w:r>
        <w:r>
          <w:rPr>
            <w:webHidden/>
          </w:rPr>
          <w:fldChar w:fldCharType="begin"/>
        </w:r>
        <w:r>
          <w:rPr>
            <w:webHidden/>
          </w:rPr>
          <w:instrText xml:space="preserve"> PAGEREF _Toc236637927 \h </w:instrText>
        </w:r>
        <w:r>
          <w:rPr>
            <w:webHidden/>
          </w:rPr>
        </w:r>
        <w:r>
          <w:rPr>
            <w:webHidden/>
          </w:rPr>
          <w:fldChar w:fldCharType="separate"/>
        </w:r>
        <w:r w:rsidR="00A03555">
          <w:rPr>
            <w:webHidden/>
          </w:rPr>
          <w:t>55</w:t>
        </w:r>
        <w:r>
          <w:rPr>
            <w:webHidden/>
          </w:rPr>
          <w:fldChar w:fldCharType="end"/>
        </w:r>
      </w:hyperlink>
    </w:p>
    <w:p w14:paraId="190859B1" w14:textId="126A59C8"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28" w:history="1">
        <w:r w:rsidRPr="00741817">
          <w:rPr>
            <w:rStyle w:val="a3"/>
            <w:noProof/>
          </w:rPr>
          <w:t>РИА Новости, 03.08.2026, Эксперт рассказал, как отсрочка выхода на пенсию влияет на ее размер</w:t>
        </w:r>
        <w:r>
          <w:rPr>
            <w:noProof/>
            <w:webHidden/>
          </w:rPr>
          <w:tab/>
        </w:r>
        <w:r>
          <w:rPr>
            <w:noProof/>
            <w:webHidden/>
          </w:rPr>
          <w:fldChar w:fldCharType="begin"/>
        </w:r>
        <w:r>
          <w:rPr>
            <w:noProof/>
            <w:webHidden/>
          </w:rPr>
          <w:instrText xml:space="preserve"> PAGEREF _Toc236637928 \h </w:instrText>
        </w:r>
        <w:r>
          <w:rPr>
            <w:noProof/>
            <w:webHidden/>
          </w:rPr>
        </w:r>
        <w:r>
          <w:rPr>
            <w:noProof/>
            <w:webHidden/>
          </w:rPr>
          <w:fldChar w:fldCharType="separate"/>
        </w:r>
        <w:r w:rsidR="00A03555">
          <w:rPr>
            <w:noProof/>
            <w:webHidden/>
          </w:rPr>
          <w:t>55</w:t>
        </w:r>
        <w:r>
          <w:rPr>
            <w:noProof/>
            <w:webHidden/>
          </w:rPr>
          <w:fldChar w:fldCharType="end"/>
        </w:r>
      </w:hyperlink>
    </w:p>
    <w:p w14:paraId="7065A7F3" w14:textId="330F5BD4" w:rsidR="008338FB" w:rsidRDefault="008338FB">
      <w:pPr>
        <w:pStyle w:val="31"/>
        <w:rPr>
          <w:rFonts w:asciiTheme="minorHAnsi" w:eastAsiaTheme="minorEastAsia" w:hAnsiTheme="minorHAnsi" w:cstheme="minorBidi"/>
          <w:sz w:val="22"/>
          <w:szCs w:val="22"/>
        </w:rPr>
      </w:pPr>
      <w:hyperlink w:anchor="_Toc236637929" w:history="1">
        <w:r w:rsidRPr="00741817">
          <w:rPr>
            <w:rStyle w:val="a3"/>
          </w:rPr>
          <w:t>Россияне могут увеличить размер страховой пенсии более чем в два раза, если отсрочат свой выход на нее на десять лет, сообщил РИА Новости доцент Кафедры общественных финансов Финансового факультета Финансового университета при Правительстве РФ Игорь Балынин.</w:t>
        </w:r>
        <w:r>
          <w:rPr>
            <w:webHidden/>
          </w:rPr>
          <w:tab/>
        </w:r>
        <w:r>
          <w:rPr>
            <w:webHidden/>
          </w:rPr>
          <w:fldChar w:fldCharType="begin"/>
        </w:r>
        <w:r>
          <w:rPr>
            <w:webHidden/>
          </w:rPr>
          <w:instrText xml:space="preserve"> PAGEREF _Toc236637929 \h </w:instrText>
        </w:r>
        <w:r>
          <w:rPr>
            <w:webHidden/>
          </w:rPr>
        </w:r>
        <w:r>
          <w:rPr>
            <w:webHidden/>
          </w:rPr>
          <w:fldChar w:fldCharType="separate"/>
        </w:r>
        <w:r w:rsidR="00A03555">
          <w:rPr>
            <w:webHidden/>
          </w:rPr>
          <w:t>55</w:t>
        </w:r>
        <w:r>
          <w:rPr>
            <w:webHidden/>
          </w:rPr>
          <w:fldChar w:fldCharType="end"/>
        </w:r>
      </w:hyperlink>
    </w:p>
    <w:p w14:paraId="06E90E84" w14:textId="6CB574FC"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30" w:history="1">
        <w:r w:rsidRPr="00741817">
          <w:rPr>
            <w:rStyle w:val="a3"/>
            <w:noProof/>
          </w:rPr>
          <w:t>ПРАЙМ, 01.08.2026, Юрист разъяснила, кому положена доплата за 30 лет стажа</w:t>
        </w:r>
        <w:r>
          <w:rPr>
            <w:noProof/>
            <w:webHidden/>
          </w:rPr>
          <w:tab/>
        </w:r>
        <w:r>
          <w:rPr>
            <w:noProof/>
            <w:webHidden/>
          </w:rPr>
          <w:fldChar w:fldCharType="begin"/>
        </w:r>
        <w:r>
          <w:rPr>
            <w:noProof/>
            <w:webHidden/>
          </w:rPr>
          <w:instrText xml:space="preserve"> PAGEREF _Toc236637930 \h </w:instrText>
        </w:r>
        <w:r>
          <w:rPr>
            <w:noProof/>
            <w:webHidden/>
          </w:rPr>
        </w:r>
        <w:r>
          <w:rPr>
            <w:noProof/>
            <w:webHidden/>
          </w:rPr>
          <w:fldChar w:fldCharType="separate"/>
        </w:r>
        <w:r w:rsidR="00A03555">
          <w:rPr>
            <w:noProof/>
            <w:webHidden/>
          </w:rPr>
          <w:t>56</w:t>
        </w:r>
        <w:r>
          <w:rPr>
            <w:noProof/>
            <w:webHidden/>
          </w:rPr>
          <w:fldChar w:fldCharType="end"/>
        </w:r>
      </w:hyperlink>
    </w:p>
    <w:p w14:paraId="35DE8D89" w14:textId="6286040C" w:rsidR="008338FB" w:rsidRDefault="008338FB">
      <w:pPr>
        <w:pStyle w:val="31"/>
        <w:rPr>
          <w:rFonts w:asciiTheme="minorHAnsi" w:eastAsiaTheme="minorEastAsia" w:hAnsiTheme="minorHAnsi" w:cstheme="minorBidi"/>
          <w:sz w:val="22"/>
          <w:szCs w:val="22"/>
        </w:rPr>
      </w:pPr>
      <w:hyperlink w:anchor="_Toc236637931" w:history="1">
        <w:r w:rsidRPr="00741817">
          <w:rPr>
            <w:rStyle w:val="a3"/>
          </w:rPr>
          <w:t>Информация о доплате к пенсии за 30-летний стаж появляется в самых разных источниках с завидной регулярностью. Заместитель генерального директора — директор юридического департамента НПФ «Ингосстрах» Маргарита Касьянова разъяснила агентству «Прайм», что данная надбавка не является универсальной и имеет строго адресный характер.</w:t>
        </w:r>
        <w:r>
          <w:rPr>
            <w:webHidden/>
          </w:rPr>
          <w:tab/>
        </w:r>
        <w:r>
          <w:rPr>
            <w:webHidden/>
          </w:rPr>
          <w:fldChar w:fldCharType="begin"/>
        </w:r>
        <w:r>
          <w:rPr>
            <w:webHidden/>
          </w:rPr>
          <w:instrText xml:space="preserve"> PAGEREF _Toc236637931 \h </w:instrText>
        </w:r>
        <w:r>
          <w:rPr>
            <w:webHidden/>
          </w:rPr>
        </w:r>
        <w:r>
          <w:rPr>
            <w:webHidden/>
          </w:rPr>
          <w:fldChar w:fldCharType="separate"/>
        </w:r>
        <w:r w:rsidR="00A03555">
          <w:rPr>
            <w:webHidden/>
          </w:rPr>
          <w:t>56</w:t>
        </w:r>
        <w:r>
          <w:rPr>
            <w:webHidden/>
          </w:rPr>
          <w:fldChar w:fldCharType="end"/>
        </w:r>
      </w:hyperlink>
    </w:p>
    <w:p w14:paraId="35E8815C" w14:textId="66DB69CE"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32" w:history="1">
        <w:r w:rsidRPr="00741817">
          <w:rPr>
            <w:rStyle w:val="a3"/>
            <w:noProof/>
          </w:rPr>
          <w:t>ПРАЙМ, 02.08.2026, Что делать, если в пенсии отказывают из-за ошибки в документах</w:t>
        </w:r>
        <w:r>
          <w:rPr>
            <w:noProof/>
            <w:webHidden/>
          </w:rPr>
          <w:tab/>
        </w:r>
        <w:r>
          <w:rPr>
            <w:noProof/>
            <w:webHidden/>
          </w:rPr>
          <w:fldChar w:fldCharType="begin"/>
        </w:r>
        <w:r>
          <w:rPr>
            <w:noProof/>
            <w:webHidden/>
          </w:rPr>
          <w:instrText xml:space="preserve"> PAGEREF _Toc236637932 \h </w:instrText>
        </w:r>
        <w:r>
          <w:rPr>
            <w:noProof/>
            <w:webHidden/>
          </w:rPr>
        </w:r>
        <w:r>
          <w:rPr>
            <w:noProof/>
            <w:webHidden/>
          </w:rPr>
          <w:fldChar w:fldCharType="separate"/>
        </w:r>
        <w:r w:rsidR="00A03555">
          <w:rPr>
            <w:noProof/>
            <w:webHidden/>
          </w:rPr>
          <w:t>57</w:t>
        </w:r>
        <w:r>
          <w:rPr>
            <w:noProof/>
            <w:webHidden/>
          </w:rPr>
          <w:fldChar w:fldCharType="end"/>
        </w:r>
      </w:hyperlink>
    </w:p>
    <w:p w14:paraId="33B76FED" w14:textId="116A3640" w:rsidR="008338FB" w:rsidRDefault="008338FB">
      <w:pPr>
        <w:pStyle w:val="31"/>
        <w:rPr>
          <w:rFonts w:asciiTheme="minorHAnsi" w:eastAsiaTheme="minorEastAsia" w:hAnsiTheme="minorHAnsi" w:cstheme="minorBidi"/>
          <w:sz w:val="22"/>
          <w:szCs w:val="22"/>
        </w:rPr>
      </w:pPr>
      <w:hyperlink w:anchor="_Toc236637933" w:history="1">
        <w:r w:rsidRPr="00741817">
          <w:rPr>
            <w:rStyle w:val="a3"/>
          </w:rPr>
          <w:t>Проблема подтверждения рабочего стажа из-за ошибок в документах или отсутствия архивов является актуальной для многих пенсионеров. О прецедентном судебном решении для миллионов граждан, чей стаж пришелся на 1990-е годы, когда архивы велись нерегулярно, а многие предприятия исчезли, агентству "Прайм" рассказала юрист Юлия Верёвкина.</w:t>
        </w:r>
        <w:r>
          <w:rPr>
            <w:webHidden/>
          </w:rPr>
          <w:tab/>
        </w:r>
        <w:r>
          <w:rPr>
            <w:webHidden/>
          </w:rPr>
          <w:fldChar w:fldCharType="begin"/>
        </w:r>
        <w:r>
          <w:rPr>
            <w:webHidden/>
          </w:rPr>
          <w:instrText xml:space="preserve"> PAGEREF _Toc236637933 \h </w:instrText>
        </w:r>
        <w:r>
          <w:rPr>
            <w:webHidden/>
          </w:rPr>
        </w:r>
        <w:r>
          <w:rPr>
            <w:webHidden/>
          </w:rPr>
          <w:fldChar w:fldCharType="separate"/>
        </w:r>
        <w:r w:rsidR="00A03555">
          <w:rPr>
            <w:webHidden/>
          </w:rPr>
          <w:t>57</w:t>
        </w:r>
        <w:r>
          <w:rPr>
            <w:webHidden/>
          </w:rPr>
          <w:fldChar w:fldCharType="end"/>
        </w:r>
      </w:hyperlink>
    </w:p>
    <w:p w14:paraId="1F4DB835" w14:textId="21D9153C"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34" w:history="1">
        <w:r w:rsidRPr="00741817">
          <w:rPr>
            <w:rStyle w:val="a3"/>
            <w:noProof/>
          </w:rPr>
          <w:t>Лента.ру, 31.07.2026, В Госдуме рассказали о повышении пенсии для некоторых граждан</w:t>
        </w:r>
        <w:r>
          <w:rPr>
            <w:noProof/>
            <w:webHidden/>
          </w:rPr>
          <w:tab/>
        </w:r>
        <w:r>
          <w:rPr>
            <w:noProof/>
            <w:webHidden/>
          </w:rPr>
          <w:fldChar w:fldCharType="begin"/>
        </w:r>
        <w:r>
          <w:rPr>
            <w:noProof/>
            <w:webHidden/>
          </w:rPr>
          <w:instrText xml:space="preserve"> PAGEREF _Toc236637934 \h </w:instrText>
        </w:r>
        <w:r>
          <w:rPr>
            <w:noProof/>
            <w:webHidden/>
          </w:rPr>
        </w:r>
        <w:r>
          <w:rPr>
            <w:noProof/>
            <w:webHidden/>
          </w:rPr>
          <w:fldChar w:fldCharType="separate"/>
        </w:r>
        <w:r w:rsidR="00A03555">
          <w:rPr>
            <w:noProof/>
            <w:webHidden/>
          </w:rPr>
          <w:t>58</w:t>
        </w:r>
        <w:r>
          <w:rPr>
            <w:noProof/>
            <w:webHidden/>
          </w:rPr>
          <w:fldChar w:fldCharType="end"/>
        </w:r>
      </w:hyperlink>
    </w:p>
    <w:p w14:paraId="03A08C52" w14:textId="30F9CD85" w:rsidR="008338FB" w:rsidRDefault="008338FB">
      <w:pPr>
        <w:pStyle w:val="31"/>
        <w:rPr>
          <w:rFonts w:asciiTheme="minorHAnsi" w:eastAsiaTheme="minorEastAsia" w:hAnsiTheme="minorHAnsi" w:cstheme="minorBidi"/>
          <w:sz w:val="22"/>
          <w:szCs w:val="22"/>
        </w:rPr>
      </w:pPr>
      <w:hyperlink w:anchor="_Toc236637935" w:history="1">
        <w:r w:rsidRPr="00741817">
          <w:rPr>
            <w:rStyle w:val="a3"/>
          </w:rPr>
          <w:t>Работающие пенсионеры, которые трудились в 2025 году, получат повышение пенсии, но с ограничением не более трех индивидуальных пенсионных коэффициентов, заявила член комитета Госдумы по труду, социальной политике и делам ветеранов Светлана Бессараб. Комментарий она дала «Ленте.ру».</w:t>
        </w:r>
        <w:r>
          <w:rPr>
            <w:webHidden/>
          </w:rPr>
          <w:tab/>
        </w:r>
        <w:r>
          <w:rPr>
            <w:webHidden/>
          </w:rPr>
          <w:fldChar w:fldCharType="begin"/>
        </w:r>
        <w:r>
          <w:rPr>
            <w:webHidden/>
          </w:rPr>
          <w:instrText xml:space="preserve"> PAGEREF _Toc236637935 \h </w:instrText>
        </w:r>
        <w:r>
          <w:rPr>
            <w:webHidden/>
          </w:rPr>
        </w:r>
        <w:r>
          <w:rPr>
            <w:webHidden/>
          </w:rPr>
          <w:fldChar w:fldCharType="separate"/>
        </w:r>
        <w:r w:rsidR="00A03555">
          <w:rPr>
            <w:webHidden/>
          </w:rPr>
          <w:t>58</w:t>
        </w:r>
        <w:r>
          <w:rPr>
            <w:webHidden/>
          </w:rPr>
          <w:fldChar w:fldCharType="end"/>
        </w:r>
      </w:hyperlink>
    </w:p>
    <w:p w14:paraId="4133C8B5" w14:textId="25ED1B4D"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36" w:history="1">
        <w:r w:rsidRPr="00741817">
          <w:rPr>
            <w:rStyle w:val="a3"/>
            <w:noProof/>
          </w:rPr>
          <w:t>Профиль, 31.07.2026, Страховые пенсии ряда россиян вырастут с 1 августа: кто получит прибавку</w:t>
        </w:r>
        <w:r>
          <w:rPr>
            <w:noProof/>
            <w:webHidden/>
          </w:rPr>
          <w:tab/>
        </w:r>
        <w:r>
          <w:rPr>
            <w:noProof/>
            <w:webHidden/>
          </w:rPr>
          <w:fldChar w:fldCharType="begin"/>
        </w:r>
        <w:r>
          <w:rPr>
            <w:noProof/>
            <w:webHidden/>
          </w:rPr>
          <w:instrText xml:space="preserve"> PAGEREF _Toc236637936 \h </w:instrText>
        </w:r>
        <w:r>
          <w:rPr>
            <w:noProof/>
            <w:webHidden/>
          </w:rPr>
        </w:r>
        <w:r>
          <w:rPr>
            <w:noProof/>
            <w:webHidden/>
          </w:rPr>
          <w:fldChar w:fldCharType="separate"/>
        </w:r>
        <w:r w:rsidR="00A03555">
          <w:rPr>
            <w:noProof/>
            <w:webHidden/>
          </w:rPr>
          <w:t>59</w:t>
        </w:r>
        <w:r>
          <w:rPr>
            <w:noProof/>
            <w:webHidden/>
          </w:rPr>
          <w:fldChar w:fldCharType="end"/>
        </w:r>
      </w:hyperlink>
    </w:p>
    <w:p w14:paraId="7AA793F4" w14:textId="09187B27" w:rsidR="008338FB" w:rsidRDefault="008338FB">
      <w:pPr>
        <w:pStyle w:val="31"/>
        <w:rPr>
          <w:rFonts w:asciiTheme="minorHAnsi" w:eastAsiaTheme="minorEastAsia" w:hAnsiTheme="minorHAnsi" w:cstheme="minorBidi"/>
          <w:sz w:val="22"/>
          <w:szCs w:val="22"/>
        </w:rPr>
      </w:pPr>
      <w:hyperlink w:anchor="_Toc236637937" w:history="1">
        <w:r w:rsidRPr="00741817">
          <w:rPr>
            <w:rStyle w:val="a3"/>
          </w:rPr>
          <w:t>С 1 августа Социальный фонд России проиндексирует страховые пенсии работающих пенсионеров. Это коснется тех, кто получает выплаты как по старости, так и по инвалидности. Также увеличатся пенсии у некоторых граждан, которым платят страховую пенсию по потере кормильца.</w:t>
        </w:r>
        <w:r>
          <w:rPr>
            <w:webHidden/>
          </w:rPr>
          <w:tab/>
        </w:r>
        <w:r>
          <w:rPr>
            <w:webHidden/>
          </w:rPr>
          <w:fldChar w:fldCharType="begin"/>
        </w:r>
        <w:r>
          <w:rPr>
            <w:webHidden/>
          </w:rPr>
          <w:instrText xml:space="preserve"> PAGEREF _Toc236637937 \h </w:instrText>
        </w:r>
        <w:r>
          <w:rPr>
            <w:webHidden/>
          </w:rPr>
        </w:r>
        <w:r>
          <w:rPr>
            <w:webHidden/>
          </w:rPr>
          <w:fldChar w:fldCharType="separate"/>
        </w:r>
        <w:r w:rsidR="00A03555">
          <w:rPr>
            <w:webHidden/>
          </w:rPr>
          <w:t>59</w:t>
        </w:r>
        <w:r>
          <w:rPr>
            <w:webHidden/>
          </w:rPr>
          <w:fldChar w:fldCharType="end"/>
        </w:r>
      </w:hyperlink>
    </w:p>
    <w:p w14:paraId="09E3ED6E" w14:textId="30997A70"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38" w:history="1">
        <w:r w:rsidRPr="00741817">
          <w:rPr>
            <w:rStyle w:val="a3"/>
            <w:noProof/>
          </w:rPr>
          <w:t>Pravda.ru, 31.07.2026, Не только индексация: какие льготы и денежные прибавки смогут получить работающие пенсионеры в России</w:t>
        </w:r>
        <w:r>
          <w:rPr>
            <w:noProof/>
            <w:webHidden/>
          </w:rPr>
          <w:tab/>
        </w:r>
        <w:r>
          <w:rPr>
            <w:noProof/>
            <w:webHidden/>
          </w:rPr>
          <w:fldChar w:fldCharType="begin"/>
        </w:r>
        <w:r>
          <w:rPr>
            <w:noProof/>
            <w:webHidden/>
          </w:rPr>
          <w:instrText xml:space="preserve"> PAGEREF _Toc236637938 \h </w:instrText>
        </w:r>
        <w:r>
          <w:rPr>
            <w:noProof/>
            <w:webHidden/>
          </w:rPr>
        </w:r>
        <w:r>
          <w:rPr>
            <w:noProof/>
            <w:webHidden/>
          </w:rPr>
          <w:fldChar w:fldCharType="separate"/>
        </w:r>
        <w:r w:rsidR="00A03555">
          <w:rPr>
            <w:noProof/>
            <w:webHidden/>
          </w:rPr>
          <w:t>60</w:t>
        </w:r>
        <w:r>
          <w:rPr>
            <w:noProof/>
            <w:webHidden/>
          </w:rPr>
          <w:fldChar w:fldCharType="end"/>
        </w:r>
      </w:hyperlink>
    </w:p>
    <w:p w14:paraId="08185D1F" w14:textId="57307FF9" w:rsidR="008338FB" w:rsidRDefault="008338FB">
      <w:pPr>
        <w:pStyle w:val="31"/>
        <w:rPr>
          <w:rFonts w:asciiTheme="minorHAnsi" w:eastAsiaTheme="minorEastAsia" w:hAnsiTheme="minorHAnsi" w:cstheme="minorBidi"/>
          <w:sz w:val="22"/>
          <w:szCs w:val="22"/>
        </w:rPr>
      </w:pPr>
      <w:hyperlink w:anchor="_Toc236637939" w:history="1">
        <w:r w:rsidRPr="00741817">
          <w:rPr>
            <w:rStyle w:val="a3"/>
          </w:rPr>
          <w:t>Работающие пенсионеры в России не лишаются большинства государственных льгот. С 2025 года им вновь индексируют выплаты, а основные меры поддержки зависят не от трудоустройства, а от возраста. После 70 и 80 лет объем помощи государства заметно увеличивается.</w:t>
        </w:r>
        <w:r>
          <w:rPr>
            <w:webHidden/>
          </w:rPr>
          <w:tab/>
        </w:r>
        <w:r>
          <w:rPr>
            <w:webHidden/>
          </w:rPr>
          <w:fldChar w:fldCharType="begin"/>
        </w:r>
        <w:r>
          <w:rPr>
            <w:webHidden/>
          </w:rPr>
          <w:instrText xml:space="preserve"> PAGEREF _Toc236637939 \h </w:instrText>
        </w:r>
        <w:r>
          <w:rPr>
            <w:webHidden/>
          </w:rPr>
        </w:r>
        <w:r>
          <w:rPr>
            <w:webHidden/>
          </w:rPr>
          <w:fldChar w:fldCharType="separate"/>
        </w:r>
        <w:r w:rsidR="00A03555">
          <w:rPr>
            <w:webHidden/>
          </w:rPr>
          <w:t>60</w:t>
        </w:r>
        <w:r>
          <w:rPr>
            <w:webHidden/>
          </w:rPr>
          <w:fldChar w:fldCharType="end"/>
        </w:r>
      </w:hyperlink>
    </w:p>
    <w:p w14:paraId="29B91EAB" w14:textId="7635824F"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40" w:history="1">
        <w:r w:rsidRPr="00741817">
          <w:rPr>
            <w:rStyle w:val="a3"/>
            <w:noProof/>
          </w:rPr>
          <w:t>Pravda.ru, 31.07.2026, Не только наследство: какие выплаты после смерти пенсионера можно получить, если не пропустить срок</w:t>
        </w:r>
        <w:r>
          <w:rPr>
            <w:noProof/>
            <w:webHidden/>
          </w:rPr>
          <w:tab/>
        </w:r>
        <w:r>
          <w:rPr>
            <w:noProof/>
            <w:webHidden/>
          </w:rPr>
          <w:fldChar w:fldCharType="begin"/>
        </w:r>
        <w:r>
          <w:rPr>
            <w:noProof/>
            <w:webHidden/>
          </w:rPr>
          <w:instrText xml:space="preserve"> PAGEREF _Toc236637940 \h </w:instrText>
        </w:r>
        <w:r>
          <w:rPr>
            <w:noProof/>
            <w:webHidden/>
          </w:rPr>
        </w:r>
        <w:r>
          <w:rPr>
            <w:noProof/>
            <w:webHidden/>
          </w:rPr>
          <w:fldChar w:fldCharType="separate"/>
        </w:r>
        <w:r w:rsidR="00A03555">
          <w:rPr>
            <w:noProof/>
            <w:webHidden/>
          </w:rPr>
          <w:t>62</w:t>
        </w:r>
        <w:r>
          <w:rPr>
            <w:noProof/>
            <w:webHidden/>
          </w:rPr>
          <w:fldChar w:fldCharType="end"/>
        </w:r>
      </w:hyperlink>
    </w:p>
    <w:p w14:paraId="3DDA46A3" w14:textId="6EE862D7" w:rsidR="008338FB" w:rsidRDefault="008338FB">
      <w:pPr>
        <w:pStyle w:val="31"/>
        <w:rPr>
          <w:rFonts w:asciiTheme="minorHAnsi" w:eastAsiaTheme="minorEastAsia" w:hAnsiTheme="minorHAnsi" w:cstheme="minorBidi"/>
          <w:sz w:val="22"/>
          <w:szCs w:val="22"/>
        </w:rPr>
      </w:pPr>
      <w:hyperlink w:anchor="_Toc236637941" w:history="1">
        <w:r w:rsidRPr="00741817">
          <w:rPr>
            <w:rStyle w:val="a3"/>
          </w:rPr>
          <w:t>Смерть близкого человека влечет за собой не только эмоциональные переживания, но и массу организационных хлопот. Пока родственники решают вопросы с наследованием имущества или недвижимости, они нередко упускают из виду финансовые активы, оставшиеся в Социальном фонде России. Между тем, закон позволяет получить причитающиеся пенсионеру суммы, если соблюдены определенные сроки и условия.</w:t>
        </w:r>
        <w:r>
          <w:rPr>
            <w:webHidden/>
          </w:rPr>
          <w:tab/>
        </w:r>
        <w:r>
          <w:rPr>
            <w:webHidden/>
          </w:rPr>
          <w:fldChar w:fldCharType="begin"/>
        </w:r>
        <w:r>
          <w:rPr>
            <w:webHidden/>
          </w:rPr>
          <w:instrText xml:space="preserve"> PAGEREF _Toc236637941 \h </w:instrText>
        </w:r>
        <w:r>
          <w:rPr>
            <w:webHidden/>
          </w:rPr>
        </w:r>
        <w:r>
          <w:rPr>
            <w:webHidden/>
          </w:rPr>
          <w:fldChar w:fldCharType="separate"/>
        </w:r>
        <w:r w:rsidR="00A03555">
          <w:rPr>
            <w:webHidden/>
          </w:rPr>
          <w:t>62</w:t>
        </w:r>
        <w:r>
          <w:rPr>
            <w:webHidden/>
          </w:rPr>
          <w:fldChar w:fldCharType="end"/>
        </w:r>
      </w:hyperlink>
    </w:p>
    <w:p w14:paraId="79D49DBF" w14:textId="70241ACB"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42" w:history="1">
        <w:r w:rsidRPr="00741817">
          <w:rPr>
            <w:rStyle w:val="a3"/>
            <w:noProof/>
          </w:rPr>
          <w:t>Взгляд, 31.07.2026, Профессор Сафонов напомнил о росте пенсий с 1 августа</w:t>
        </w:r>
        <w:r>
          <w:rPr>
            <w:noProof/>
            <w:webHidden/>
          </w:rPr>
          <w:tab/>
        </w:r>
        <w:r>
          <w:rPr>
            <w:noProof/>
            <w:webHidden/>
          </w:rPr>
          <w:fldChar w:fldCharType="begin"/>
        </w:r>
        <w:r>
          <w:rPr>
            <w:noProof/>
            <w:webHidden/>
          </w:rPr>
          <w:instrText xml:space="preserve"> PAGEREF _Toc236637942 \h </w:instrText>
        </w:r>
        <w:r>
          <w:rPr>
            <w:noProof/>
            <w:webHidden/>
          </w:rPr>
        </w:r>
        <w:r>
          <w:rPr>
            <w:noProof/>
            <w:webHidden/>
          </w:rPr>
          <w:fldChar w:fldCharType="separate"/>
        </w:r>
        <w:r w:rsidR="00A03555">
          <w:rPr>
            <w:noProof/>
            <w:webHidden/>
          </w:rPr>
          <w:t>64</w:t>
        </w:r>
        <w:r>
          <w:rPr>
            <w:noProof/>
            <w:webHidden/>
          </w:rPr>
          <w:fldChar w:fldCharType="end"/>
        </w:r>
      </w:hyperlink>
    </w:p>
    <w:p w14:paraId="6CB4B3FA" w14:textId="0394B9ED" w:rsidR="008338FB" w:rsidRDefault="008338FB">
      <w:pPr>
        <w:pStyle w:val="31"/>
        <w:rPr>
          <w:rFonts w:asciiTheme="minorHAnsi" w:eastAsiaTheme="minorEastAsia" w:hAnsiTheme="minorHAnsi" w:cstheme="minorBidi"/>
          <w:sz w:val="22"/>
          <w:szCs w:val="22"/>
        </w:rPr>
      </w:pPr>
      <w:hyperlink w:anchor="_Toc236637943" w:history="1">
        <w:r w:rsidRPr="00741817">
          <w:rPr>
            <w:rStyle w:val="a3"/>
          </w:rPr>
          <w:t>С 1 августа в России автоматически увеличатся пенсионные выплаты для работавших пенсионеров, получателей накопительных пенсий и граждан старше 80 лет, сообщил профессор Финансового университета при правительстве России Александр Сафонов.</w:t>
        </w:r>
        <w:r>
          <w:rPr>
            <w:webHidden/>
          </w:rPr>
          <w:tab/>
        </w:r>
        <w:r>
          <w:rPr>
            <w:webHidden/>
          </w:rPr>
          <w:fldChar w:fldCharType="begin"/>
        </w:r>
        <w:r>
          <w:rPr>
            <w:webHidden/>
          </w:rPr>
          <w:instrText xml:space="preserve"> PAGEREF _Toc236637943 \h </w:instrText>
        </w:r>
        <w:r>
          <w:rPr>
            <w:webHidden/>
          </w:rPr>
        </w:r>
        <w:r>
          <w:rPr>
            <w:webHidden/>
          </w:rPr>
          <w:fldChar w:fldCharType="separate"/>
        </w:r>
        <w:r w:rsidR="00A03555">
          <w:rPr>
            <w:webHidden/>
          </w:rPr>
          <w:t>64</w:t>
        </w:r>
        <w:r>
          <w:rPr>
            <w:webHidden/>
          </w:rPr>
          <w:fldChar w:fldCharType="end"/>
        </w:r>
      </w:hyperlink>
    </w:p>
    <w:p w14:paraId="6B6966F1" w14:textId="4522CC7B"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44" w:history="1">
        <w:r w:rsidRPr="00741817">
          <w:rPr>
            <w:rStyle w:val="a3"/>
            <w:noProof/>
          </w:rPr>
          <w:t>Общественная служба новостей, 31.07.2026, Работающим пенсионерам назвали причину уволиться в 2026 году</w:t>
        </w:r>
        <w:r>
          <w:rPr>
            <w:noProof/>
            <w:webHidden/>
          </w:rPr>
          <w:tab/>
        </w:r>
        <w:r>
          <w:rPr>
            <w:noProof/>
            <w:webHidden/>
          </w:rPr>
          <w:fldChar w:fldCharType="begin"/>
        </w:r>
        <w:r>
          <w:rPr>
            <w:noProof/>
            <w:webHidden/>
          </w:rPr>
          <w:instrText xml:space="preserve"> PAGEREF _Toc236637944 \h </w:instrText>
        </w:r>
        <w:r>
          <w:rPr>
            <w:noProof/>
            <w:webHidden/>
          </w:rPr>
        </w:r>
        <w:r>
          <w:rPr>
            <w:noProof/>
            <w:webHidden/>
          </w:rPr>
          <w:fldChar w:fldCharType="separate"/>
        </w:r>
        <w:r w:rsidR="00A03555">
          <w:rPr>
            <w:noProof/>
            <w:webHidden/>
          </w:rPr>
          <w:t>64</w:t>
        </w:r>
        <w:r>
          <w:rPr>
            <w:noProof/>
            <w:webHidden/>
          </w:rPr>
          <w:fldChar w:fldCharType="end"/>
        </w:r>
      </w:hyperlink>
    </w:p>
    <w:p w14:paraId="459F25C2" w14:textId="499A5DA4" w:rsidR="008338FB" w:rsidRDefault="008338FB">
      <w:pPr>
        <w:pStyle w:val="31"/>
        <w:rPr>
          <w:rFonts w:asciiTheme="minorHAnsi" w:eastAsiaTheme="minorEastAsia" w:hAnsiTheme="minorHAnsi" w:cstheme="minorBidi"/>
          <w:sz w:val="22"/>
          <w:szCs w:val="22"/>
        </w:rPr>
      </w:pPr>
      <w:hyperlink w:anchor="_Toc236637945" w:history="1">
        <w:r w:rsidRPr="00741817">
          <w:rPr>
            <w:rStyle w:val="a3"/>
          </w:rPr>
          <w:t>Эксперты в области пенсионного обеспечения рекомендуют работающим пенсионерам заранее оценить, как увольнение может повлиять на размер их выплат. В ряде случаев прекращение трудовой деятельности позволяет получить пенсию с учетом всех пропущенных индексаций, которые не начислялись во время официальной работы.</w:t>
        </w:r>
        <w:r>
          <w:rPr>
            <w:webHidden/>
          </w:rPr>
          <w:tab/>
        </w:r>
        <w:r>
          <w:rPr>
            <w:webHidden/>
          </w:rPr>
          <w:fldChar w:fldCharType="begin"/>
        </w:r>
        <w:r>
          <w:rPr>
            <w:webHidden/>
          </w:rPr>
          <w:instrText xml:space="preserve"> PAGEREF _Toc236637945 \h </w:instrText>
        </w:r>
        <w:r>
          <w:rPr>
            <w:webHidden/>
          </w:rPr>
        </w:r>
        <w:r>
          <w:rPr>
            <w:webHidden/>
          </w:rPr>
          <w:fldChar w:fldCharType="separate"/>
        </w:r>
        <w:r w:rsidR="00A03555">
          <w:rPr>
            <w:webHidden/>
          </w:rPr>
          <w:t>64</w:t>
        </w:r>
        <w:r>
          <w:rPr>
            <w:webHidden/>
          </w:rPr>
          <w:fldChar w:fldCharType="end"/>
        </w:r>
      </w:hyperlink>
    </w:p>
    <w:p w14:paraId="05786736" w14:textId="2A8E6F3C"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46" w:history="1">
        <w:r w:rsidRPr="00741817">
          <w:rPr>
            <w:rStyle w:val="a3"/>
            <w:noProof/>
          </w:rPr>
          <w:t>NEWS.ru, 31.07.2026, Как купить пенсионные баллы в 2026 году: стоимость и пошаговая инструкция</w:t>
        </w:r>
        <w:r>
          <w:rPr>
            <w:noProof/>
            <w:webHidden/>
          </w:rPr>
          <w:tab/>
        </w:r>
        <w:r>
          <w:rPr>
            <w:noProof/>
            <w:webHidden/>
          </w:rPr>
          <w:fldChar w:fldCharType="begin"/>
        </w:r>
        <w:r>
          <w:rPr>
            <w:noProof/>
            <w:webHidden/>
          </w:rPr>
          <w:instrText xml:space="preserve"> PAGEREF _Toc236637946 \h </w:instrText>
        </w:r>
        <w:r>
          <w:rPr>
            <w:noProof/>
            <w:webHidden/>
          </w:rPr>
        </w:r>
        <w:r>
          <w:rPr>
            <w:noProof/>
            <w:webHidden/>
          </w:rPr>
          <w:fldChar w:fldCharType="separate"/>
        </w:r>
        <w:r w:rsidR="00A03555">
          <w:rPr>
            <w:noProof/>
            <w:webHidden/>
          </w:rPr>
          <w:t>65</w:t>
        </w:r>
        <w:r>
          <w:rPr>
            <w:noProof/>
            <w:webHidden/>
          </w:rPr>
          <w:fldChar w:fldCharType="end"/>
        </w:r>
      </w:hyperlink>
    </w:p>
    <w:p w14:paraId="771C2D06" w14:textId="0E7C724B" w:rsidR="008338FB" w:rsidRDefault="008338FB">
      <w:pPr>
        <w:pStyle w:val="31"/>
        <w:rPr>
          <w:rFonts w:asciiTheme="minorHAnsi" w:eastAsiaTheme="minorEastAsia" w:hAnsiTheme="minorHAnsi" w:cstheme="minorBidi"/>
          <w:sz w:val="22"/>
          <w:szCs w:val="22"/>
        </w:rPr>
      </w:pPr>
      <w:hyperlink w:anchor="_Toc236637947" w:history="1">
        <w:r w:rsidRPr="00741817">
          <w:rPr>
            <w:rStyle w:val="a3"/>
          </w:rPr>
          <w:t>Многие люди сталкиваются с ситуацией, когда к моменту выхода на пенсию у них не хватает необходимого количества пенсионных баллов. Это может произойти по разным причинам. Например, кто-то долгое время работал без официального трудоустройства, кто-то занимался домашним хозяйством, а кто-то вел предпринимательскую деятельность, но не делал отчисления в пенсионный фонд. Разберемся, как докупить недостающие пенсионные баллы, сколько это стоит и кому такая операция действительно выгодна.</w:t>
        </w:r>
        <w:r>
          <w:rPr>
            <w:webHidden/>
          </w:rPr>
          <w:tab/>
        </w:r>
        <w:r>
          <w:rPr>
            <w:webHidden/>
          </w:rPr>
          <w:fldChar w:fldCharType="begin"/>
        </w:r>
        <w:r>
          <w:rPr>
            <w:webHidden/>
          </w:rPr>
          <w:instrText xml:space="preserve"> PAGEREF _Toc236637947 \h </w:instrText>
        </w:r>
        <w:r>
          <w:rPr>
            <w:webHidden/>
          </w:rPr>
        </w:r>
        <w:r>
          <w:rPr>
            <w:webHidden/>
          </w:rPr>
          <w:fldChar w:fldCharType="separate"/>
        </w:r>
        <w:r w:rsidR="00A03555">
          <w:rPr>
            <w:webHidden/>
          </w:rPr>
          <w:t>65</w:t>
        </w:r>
        <w:r>
          <w:rPr>
            <w:webHidden/>
          </w:rPr>
          <w:fldChar w:fldCharType="end"/>
        </w:r>
      </w:hyperlink>
    </w:p>
    <w:p w14:paraId="0EF8380B" w14:textId="4E7CBB54" w:rsidR="008338FB" w:rsidRDefault="008338FB">
      <w:pPr>
        <w:pStyle w:val="12"/>
        <w:tabs>
          <w:tab w:val="right" w:leader="dot" w:pos="9061"/>
        </w:tabs>
        <w:rPr>
          <w:rFonts w:asciiTheme="minorHAnsi" w:eastAsiaTheme="minorEastAsia" w:hAnsiTheme="minorHAnsi" w:cstheme="minorBidi"/>
          <w:b w:val="0"/>
          <w:noProof/>
          <w:sz w:val="22"/>
          <w:szCs w:val="22"/>
        </w:rPr>
      </w:pPr>
      <w:hyperlink w:anchor="_Toc236637948" w:history="1">
        <w:r w:rsidRPr="00741817">
          <w:rPr>
            <w:rStyle w:val="a3"/>
            <w:noProof/>
          </w:rPr>
          <w:t>Региональные СМИ</w:t>
        </w:r>
        <w:r>
          <w:rPr>
            <w:noProof/>
            <w:webHidden/>
          </w:rPr>
          <w:tab/>
        </w:r>
        <w:r>
          <w:rPr>
            <w:noProof/>
            <w:webHidden/>
          </w:rPr>
          <w:fldChar w:fldCharType="begin"/>
        </w:r>
        <w:r>
          <w:rPr>
            <w:noProof/>
            <w:webHidden/>
          </w:rPr>
          <w:instrText xml:space="preserve"> PAGEREF _Toc236637948 \h </w:instrText>
        </w:r>
        <w:r>
          <w:rPr>
            <w:noProof/>
            <w:webHidden/>
          </w:rPr>
        </w:r>
        <w:r>
          <w:rPr>
            <w:noProof/>
            <w:webHidden/>
          </w:rPr>
          <w:fldChar w:fldCharType="separate"/>
        </w:r>
        <w:r w:rsidR="00A03555">
          <w:rPr>
            <w:noProof/>
            <w:webHidden/>
          </w:rPr>
          <w:t>67</w:t>
        </w:r>
        <w:r>
          <w:rPr>
            <w:noProof/>
            <w:webHidden/>
          </w:rPr>
          <w:fldChar w:fldCharType="end"/>
        </w:r>
      </w:hyperlink>
    </w:p>
    <w:p w14:paraId="638AB105" w14:textId="733B4BA5"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49" w:history="1">
        <w:r w:rsidRPr="00741817">
          <w:rPr>
            <w:rStyle w:val="a3"/>
            <w:noProof/>
          </w:rPr>
          <w:t>Победа 26, 02.08.2026, Пенсии существенно повысятся с 1 августа — эксперт ставропольского вуза</w:t>
        </w:r>
        <w:r>
          <w:rPr>
            <w:noProof/>
            <w:webHidden/>
          </w:rPr>
          <w:tab/>
        </w:r>
        <w:r>
          <w:rPr>
            <w:noProof/>
            <w:webHidden/>
          </w:rPr>
          <w:fldChar w:fldCharType="begin"/>
        </w:r>
        <w:r>
          <w:rPr>
            <w:noProof/>
            <w:webHidden/>
          </w:rPr>
          <w:instrText xml:space="preserve"> PAGEREF _Toc236637949 \h </w:instrText>
        </w:r>
        <w:r>
          <w:rPr>
            <w:noProof/>
            <w:webHidden/>
          </w:rPr>
        </w:r>
        <w:r>
          <w:rPr>
            <w:noProof/>
            <w:webHidden/>
          </w:rPr>
          <w:fldChar w:fldCharType="separate"/>
        </w:r>
        <w:r w:rsidR="00A03555">
          <w:rPr>
            <w:noProof/>
            <w:webHidden/>
          </w:rPr>
          <w:t>67</w:t>
        </w:r>
        <w:r>
          <w:rPr>
            <w:noProof/>
            <w:webHidden/>
          </w:rPr>
          <w:fldChar w:fldCharType="end"/>
        </w:r>
      </w:hyperlink>
    </w:p>
    <w:p w14:paraId="5AB60167" w14:textId="439DF13A" w:rsidR="008338FB" w:rsidRDefault="008338FB">
      <w:pPr>
        <w:pStyle w:val="31"/>
        <w:rPr>
          <w:rFonts w:asciiTheme="minorHAnsi" w:eastAsiaTheme="minorEastAsia" w:hAnsiTheme="minorHAnsi" w:cstheme="minorBidi"/>
          <w:sz w:val="22"/>
          <w:szCs w:val="22"/>
        </w:rPr>
      </w:pPr>
      <w:hyperlink w:anchor="_Toc236637950" w:history="1">
        <w:r w:rsidRPr="00741817">
          <w:rPr>
            <w:rStyle w:val="a3"/>
          </w:rPr>
          <w:t>Накопительные пенсии в России вырастут на 17,3%, срочные пенсионные выплаты — на 19,32%. Поддержка затронет 136 тыс. человек, сообщил завкафедрой уголовного права и процесса Северо-Кавказского федерального университета, доктор социологических наук, кандидат юридических наук, доцент Кирилл Долгополов.</w:t>
        </w:r>
        <w:r>
          <w:rPr>
            <w:webHidden/>
          </w:rPr>
          <w:tab/>
        </w:r>
        <w:r>
          <w:rPr>
            <w:webHidden/>
          </w:rPr>
          <w:fldChar w:fldCharType="begin"/>
        </w:r>
        <w:r>
          <w:rPr>
            <w:webHidden/>
          </w:rPr>
          <w:instrText xml:space="preserve"> PAGEREF _Toc236637950 \h </w:instrText>
        </w:r>
        <w:r>
          <w:rPr>
            <w:webHidden/>
          </w:rPr>
        </w:r>
        <w:r>
          <w:rPr>
            <w:webHidden/>
          </w:rPr>
          <w:fldChar w:fldCharType="separate"/>
        </w:r>
        <w:r w:rsidR="00A03555">
          <w:rPr>
            <w:webHidden/>
          </w:rPr>
          <w:t>67</w:t>
        </w:r>
        <w:r>
          <w:rPr>
            <w:webHidden/>
          </w:rPr>
          <w:fldChar w:fldCharType="end"/>
        </w:r>
      </w:hyperlink>
    </w:p>
    <w:p w14:paraId="1360BE89" w14:textId="25263A8D" w:rsidR="008338FB" w:rsidRDefault="008338FB">
      <w:pPr>
        <w:pStyle w:val="12"/>
        <w:tabs>
          <w:tab w:val="right" w:leader="dot" w:pos="9061"/>
        </w:tabs>
        <w:rPr>
          <w:rFonts w:asciiTheme="minorHAnsi" w:eastAsiaTheme="minorEastAsia" w:hAnsiTheme="minorHAnsi" w:cstheme="minorBidi"/>
          <w:b w:val="0"/>
          <w:noProof/>
          <w:sz w:val="22"/>
          <w:szCs w:val="22"/>
        </w:rPr>
      </w:pPr>
      <w:hyperlink w:anchor="_Toc236637951" w:history="1">
        <w:r w:rsidRPr="00741817">
          <w:rPr>
            <w:rStyle w:val="a3"/>
            <w:noProof/>
          </w:rPr>
          <w:t>НОВОСТИ МАКРОЭКОНОМИКИ</w:t>
        </w:r>
        <w:r>
          <w:rPr>
            <w:noProof/>
            <w:webHidden/>
          </w:rPr>
          <w:tab/>
        </w:r>
        <w:r>
          <w:rPr>
            <w:noProof/>
            <w:webHidden/>
          </w:rPr>
          <w:fldChar w:fldCharType="begin"/>
        </w:r>
        <w:r>
          <w:rPr>
            <w:noProof/>
            <w:webHidden/>
          </w:rPr>
          <w:instrText xml:space="preserve"> PAGEREF _Toc236637951 \h </w:instrText>
        </w:r>
        <w:r>
          <w:rPr>
            <w:noProof/>
            <w:webHidden/>
          </w:rPr>
        </w:r>
        <w:r>
          <w:rPr>
            <w:noProof/>
            <w:webHidden/>
          </w:rPr>
          <w:fldChar w:fldCharType="separate"/>
        </w:r>
        <w:r w:rsidR="00A03555">
          <w:rPr>
            <w:noProof/>
            <w:webHidden/>
          </w:rPr>
          <w:t>69</w:t>
        </w:r>
        <w:r>
          <w:rPr>
            <w:noProof/>
            <w:webHidden/>
          </w:rPr>
          <w:fldChar w:fldCharType="end"/>
        </w:r>
      </w:hyperlink>
    </w:p>
    <w:p w14:paraId="017A59C0" w14:textId="299EE615"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52" w:history="1">
        <w:r w:rsidRPr="00741817">
          <w:rPr>
            <w:rStyle w:val="a3"/>
            <w:noProof/>
          </w:rPr>
          <w:t>Коммерсантъ, 01.08.2026, Потребители удерживают ВВП от спада</w:t>
        </w:r>
        <w:r>
          <w:rPr>
            <w:noProof/>
            <w:webHidden/>
          </w:rPr>
          <w:tab/>
        </w:r>
        <w:r>
          <w:rPr>
            <w:noProof/>
            <w:webHidden/>
          </w:rPr>
          <w:fldChar w:fldCharType="begin"/>
        </w:r>
        <w:r>
          <w:rPr>
            <w:noProof/>
            <w:webHidden/>
          </w:rPr>
          <w:instrText xml:space="preserve"> PAGEREF _Toc236637952 \h </w:instrText>
        </w:r>
        <w:r>
          <w:rPr>
            <w:noProof/>
            <w:webHidden/>
          </w:rPr>
        </w:r>
        <w:r>
          <w:rPr>
            <w:noProof/>
            <w:webHidden/>
          </w:rPr>
          <w:fldChar w:fldCharType="separate"/>
        </w:r>
        <w:r w:rsidR="00A03555">
          <w:rPr>
            <w:noProof/>
            <w:webHidden/>
          </w:rPr>
          <w:t>69</w:t>
        </w:r>
        <w:r>
          <w:rPr>
            <w:noProof/>
            <w:webHidden/>
          </w:rPr>
          <w:fldChar w:fldCharType="end"/>
        </w:r>
      </w:hyperlink>
    </w:p>
    <w:p w14:paraId="4DD1D545" w14:textId="66EEAB0C" w:rsidR="008338FB" w:rsidRDefault="008338FB">
      <w:pPr>
        <w:pStyle w:val="31"/>
        <w:rPr>
          <w:rFonts w:asciiTheme="minorHAnsi" w:eastAsiaTheme="minorEastAsia" w:hAnsiTheme="minorHAnsi" w:cstheme="minorBidi"/>
          <w:sz w:val="22"/>
          <w:szCs w:val="22"/>
        </w:rPr>
      </w:pPr>
      <w:hyperlink w:anchor="_Toc236637953" w:history="1">
        <w:r w:rsidRPr="00741817">
          <w:rPr>
            <w:rStyle w:val="a3"/>
          </w:rPr>
          <w:t>Опубликованные ведомствами макроэкономические данные за июнь подтвердили выводы, которые ранее можно было сделать на основании опережающих индикаторов состояния экономики и ожиданий аналитиков. Несмотря на некоторое восстановление экономической активности во втором квартале, выпуск базовых отраслей продолжает слабеть, а главным фактором поддержки ВВП остается внутренний частный спрос. При этом признаки постепенного охлаждения спроса начинают проявляться не только в опережающих данных, но и в официальной статистике.</w:t>
        </w:r>
        <w:r>
          <w:rPr>
            <w:webHidden/>
          </w:rPr>
          <w:tab/>
        </w:r>
        <w:r>
          <w:rPr>
            <w:webHidden/>
          </w:rPr>
          <w:fldChar w:fldCharType="begin"/>
        </w:r>
        <w:r>
          <w:rPr>
            <w:webHidden/>
          </w:rPr>
          <w:instrText xml:space="preserve"> PAGEREF _Toc236637953 \h </w:instrText>
        </w:r>
        <w:r>
          <w:rPr>
            <w:webHidden/>
          </w:rPr>
        </w:r>
        <w:r>
          <w:rPr>
            <w:webHidden/>
          </w:rPr>
          <w:fldChar w:fldCharType="separate"/>
        </w:r>
        <w:r w:rsidR="00A03555">
          <w:rPr>
            <w:webHidden/>
          </w:rPr>
          <w:t>69</w:t>
        </w:r>
        <w:r>
          <w:rPr>
            <w:webHidden/>
          </w:rPr>
          <w:fldChar w:fldCharType="end"/>
        </w:r>
      </w:hyperlink>
    </w:p>
    <w:p w14:paraId="05EF8C97" w14:textId="3C372771"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54" w:history="1">
        <w:r w:rsidRPr="00741817">
          <w:rPr>
            <w:rStyle w:val="a3"/>
            <w:noProof/>
          </w:rPr>
          <w:t>РИА Новости, 31.07.2026, Володин перечислил законы, которые вступают в силу в России в августе</w:t>
        </w:r>
        <w:r>
          <w:rPr>
            <w:noProof/>
            <w:webHidden/>
          </w:rPr>
          <w:tab/>
        </w:r>
        <w:r>
          <w:rPr>
            <w:noProof/>
            <w:webHidden/>
          </w:rPr>
          <w:fldChar w:fldCharType="begin"/>
        </w:r>
        <w:r>
          <w:rPr>
            <w:noProof/>
            <w:webHidden/>
          </w:rPr>
          <w:instrText xml:space="preserve"> PAGEREF _Toc236637954 \h </w:instrText>
        </w:r>
        <w:r>
          <w:rPr>
            <w:noProof/>
            <w:webHidden/>
          </w:rPr>
        </w:r>
        <w:r>
          <w:rPr>
            <w:noProof/>
            <w:webHidden/>
          </w:rPr>
          <w:fldChar w:fldCharType="separate"/>
        </w:r>
        <w:r w:rsidR="00A03555">
          <w:rPr>
            <w:noProof/>
            <w:webHidden/>
          </w:rPr>
          <w:t>70</w:t>
        </w:r>
        <w:r>
          <w:rPr>
            <w:noProof/>
            <w:webHidden/>
          </w:rPr>
          <w:fldChar w:fldCharType="end"/>
        </w:r>
      </w:hyperlink>
    </w:p>
    <w:p w14:paraId="51F13799" w14:textId="78F7416D" w:rsidR="008338FB" w:rsidRDefault="008338FB">
      <w:pPr>
        <w:pStyle w:val="31"/>
        <w:rPr>
          <w:rFonts w:asciiTheme="minorHAnsi" w:eastAsiaTheme="minorEastAsia" w:hAnsiTheme="minorHAnsi" w:cstheme="minorBidi"/>
          <w:sz w:val="22"/>
          <w:szCs w:val="22"/>
        </w:rPr>
      </w:pPr>
      <w:hyperlink w:anchor="_Toc236637955" w:history="1">
        <w:r w:rsidRPr="00741817">
          <w:rPr>
            <w:rStyle w:val="a3"/>
          </w:rPr>
          <w:t>Председатель Госдумы Вячеслав Володин рассказал о законах, которые вступают в силу в России в августе, в том числе об индексации накопительных пенсий и срочных выплат.</w:t>
        </w:r>
        <w:r>
          <w:rPr>
            <w:webHidden/>
          </w:rPr>
          <w:tab/>
        </w:r>
        <w:r>
          <w:rPr>
            <w:webHidden/>
          </w:rPr>
          <w:fldChar w:fldCharType="begin"/>
        </w:r>
        <w:r>
          <w:rPr>
            <w:webHidden/>
          </w:rPr>
          <w:instrText xml:space="preserve"> PAGEREF _Toc236637955 \h </w:instrText>
        </w:r>
        <w:r>
          <w:rPr>
            <w:webHidden/>
          </w:rPr>
        </w:r>
        <w:r>
          <w:rPr>
            <w:webHidden/>
          </w:rPr>
          <w:fldChar w:fldCharType="separate"/>
        </w:r>
        <w:r w:rsidR="00A03555">
          <w:rPr>
            <w:webHidden/>
          </w:rPr>
          <w:t>70</w:t>
        </w:r>
        <w:r>
          <w:rPr>
            <w:webHidden/>
          </w:rPr>
          <w:fldChar w:fldCharType="end"/>
        </w:r>
      </w:hyperlink>
    </w:p>
    <w:p w14:paraId="2DEED202" w14:textId="551D225F"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56" w:history="1">
        <w:r w:rsidRPr="00741817">
          <w:rPr>
            <w:rStyle w:val="a3"/>
            <w:noProof/>
          </w:rPr>
          <w:t>РИА Новости, 31.07.2026, Число жалоб от потребителей финуслуг и инвесторов в I полугодии выросло на 15,7% - ЦБ РФ</w:t>
        </w:r>
        <w:r>
          <w:rPr>
            <w:noProof/>
            <w:webHidden/>
          </w:rPr>
          <w:tab/>
        </w:r>
        <w:r>
          <w:rPr>
            <w:noProof/>
            <w:webHidden/>
          </w:rPr>
          <w:fldChar w:fldCharType="begin"/>
        </w:r>
        <w:r>
          <w:rPr>
            <w:noProof/>
            <w:webHidden/>
          </w:rPr>
          <w:instrText xml:space="preserve"> PAGEREF _Toc236637956 \h </w:instrText>
        </w:r>
        <w:r>
          <w:rPr>
            <w:noProof/>
            <w:webHidden/>
          </w:rPr>
        </w:r>
        <w:r>
          <w:rPr>
            <w:noProof/>
            <w:webHidden/>
          </w:rPr>
          <w:fldChar w:fldCharType="separate"/>
        </w:r>
        <w:r w:rsidR="00A03555">
          <w:rPr>
            <w:noProof/>
            <w:webHidden/>
          </w:rPr>
          <w:t>71</w:t>
        </w:r>
        <w:r>
          <w:rPr>
            <w:noProof/>
            <w:webHidden/>
          </w:rPr>
          <w:fldChar w:fldCharType="end"/>
        </w:r>
      </w:hyperlink>
    </w:p>
    <w:p w14:paraId="3DFB6002" w14:textId="2F2BC77A" w:rsidR="008338FB" w:rsidRDefault="008338FB">
      <w:pPr>
        <w:pStyle w:val="31"/>
        <w:rPr>
          <w:rFonts w:asciiTheme="minorHAnsi" w:eastAsiaTheme="minorEastAsia" w:hAnsiTheme="minorHAnsi" w:cstheme="minorBidi"/>
          <w:sz w:val="22"/>
          <w:szCs w:val="22"/>
        </w:rPr>
      </w:pPr>
      <w:hyperlink w:anchor="_Toc236637957" w:history="1">
        <w:r w:rsidRPr="00741817">
          <w:rPr>
            <w:rStyle w:val="a3"/>
          </w:rPr>
          <w:t>Число жалоб от потребителей финуслуг и инвесторов в первом полугодии выросло на 15,7%, до почти 211 тысяч, при этом число претензий к микрофинансовым организациям (МФО) выросло сразу на 63% из-за «раздолжнителей», сообщил Банк России.</w:t>
        </w:r>
        <w:r>
          <w:rPr>
            <w:webHidden/>
          </w:rPr>
          <w:tab/>
        </w:r>
        <w:r>
          <w:rPr>
            <w:webHidden/>
          </w:rPr>
          <w:fldChar w:fldCharType="begin"/>
        </w:r>
        <w:r>
          <w:rPr>
            <w:webHidden/>
          </w:rPr>
          <w:instrText xml:space="preserve"> PAGEREF _Toc236637957 \h </w:instrText>
        </w:r>
        <w:r>
          <w:rPr>
            <w:webHidden/>
          </w:rPr>
        </w:r>
        <w:r>
          <w:rPr>
            <w:webHidden/>
          </w:rPr>
          <w:fldChar w:fldCharType="separate"/>
        </w:r>
        <w:r w:rsidR="00A03555">
          <w:rPr>
            <w:webHidden/>
          </w:rPr>
          <w:t>71</w:t>
        </w:r>
        <w:r>
          <w:rPr>
            <w:webHidden/>
          </w:rPr>
          <w:fldChar w:fldCharType="end"/>
        </w:r>
      </w:hyperlink>
    </w:p>
    <w:p w14:paraId="6F9EF8ED" w14:textId="6893313F"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58" w:history="1">
        <w:r w:rsidRPr="00741817">
          <w:rPr>
            <w:rStyle w:val="a3"/>
            <w:noProof/>
          </w:rPr>
          <w:t>РИА Новости, 31.07.2026, Август против рубля: повторится ли кризисный сценарий</w:t>
        </w:r>
        <w:r>
          <w:rPr>
            <w:noProof/>
            <w:webHidden/>
          </w:rPr>
          <w:tab/>
        </w:r>
        <w:r>
          <w:rPr>
            <w:noProof/>
            <w:webHidden/>
          </w:rPr>
          <w:fldChar w:fldCharType="begin"/>
        </w:r>
        <w:r>
          <w:rPr>
            <w:noProof/>
            <w:webHidden/>
          </w:rPr>
          <w:instrText xml:space="preserve"> PAGEREF _Toc236637958 \h </w:instrText>
        </w:r>
        <w:r>
          <w:rPr>
            <w:noProof/>
            <w:webHidden/>
          </w:rPr>
        </w:r>
        <w:r>
          <w:rPr>
            <w:noProof/>
            <w:webHidden/>
          </w:rPr>
          <w:fldChar w:fldCharType="separate"/>
        </w:r>
        <w:r w:rsidR="00A03555">
          <w:rPr>
            <w:noProof/>
            <w:webHidden/>
          </w:rPr>
          <w:t>72</w:t>
        </w:r>
        <w:r>
          <w:rPr>
            <w:noProof/>
            <w:webHidden/>
          </w:rPr>
          <w:fldChar w:fldCharType="end"/>
        </w:r>
      </w:hyperlink>
    </w:p>
    <w:p w14:paraId="40C091E3" w14:textId="193252C5" w:rsidR="008338FB" w:rsidRDefault="008338FB">
      <w:pPr>
        <w:pStyle w:val="31"/>
        <w:rPr>
          <w:rFonts w:asciiTheme="minorHAnsi" w:eastAsiaTheme="minorEastAsia" w:hAnsiTheme="minorHAnsi" w:cstheme="minorBidi"/>
          <w:sz w:val="22"/>
          <w:szCs w:val="22"/>
        </w:rPr>
      </w:pPr>
      <w:hyperlink w:anchor="_Toc236637959" w:history="1">
        <w:r w:rsidRPr="00741817">
          <w:rPr>
            <w:rStyle w:val="a3"/>
          </w:rPr>
          <w:t>Последний летний месяц для российской валюты традиционно один из самых опасных периодов. Именно на него пришлось сразу несколько крупнейших обвалов последних десятилетий - от дефолта 1998-го до санкционных волн 2018 года и скачка курса доллара в 2023-м. В этом году таких сюрпризов не ждут, но риски сохраняются.</w:t>
        </w:r>
        <w:r>
          <w:rPr>
            <w:webHidden/>
          </w:rPr>
          <w:tab/>
        </w:r>
        <w:r>
          <w:rPr>
            <w:webHidden/>
          </w:rPr>
          <w:fldChar w:fldCharType="begin"/>
        </w:r>
        <w:r>
          <w:rPr>
            <w:webHidden/>
          </w:rPr>
          <w:instrText xml:space="preserve"> PAGEREF _Toc236637959 \h </w:instrText>
        </w:r>
        <w:r>
          <w:rPr>
            <w:webHidden/>
          </w:rPr>
        </w:r>
        <w:r>
          <w:rPr>
            <w:webHidden/>
          </w:rPr>
          <w:fldChar w:fldCharType="separate"/>
        </w:r>
        <w:r w:rsidR="00A03555">
          <w:rPr>
            <w:webHidden/>
          </w:rPr>
          <w:t>72</w:t>
        </w:r>
        <w:r>
          <w:rPr>
            <w:webHidden/>
          </w:rPr>
          <w:fldChar w:fldCharType="end"/>
        </w:r>
      </w:hyperlink>
    </w:p>
    <w:p w14:paraId="36A9799F" w14:textId="59EA9A0C"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60" w:history="1">
        <w:r w:rsidRPr="00741817">
          <w:rPr>
            <w:rStyle w:val="a3"/>
            <w:noProof/>
          </w:rPr>
          <w:t>РИА Новости, 03.08.2026, Финансисты рассказали, как цифровой рубль повлияет на экономику России</w:t>
        </w:r>
        <w:r>
          <w:rPr>
            <w:noProof/>
            <w:webHidden/>
          </w:rPr>
          <w:tab/>
        </w:r>
        <w:r>
          <w:rPr>
            <w:noProof/>
            <w:webHidden/>
          </w:rPr>
          <w:fldChar w:fldCharType="begin"/>
        </w:r>
        <w:r>
          <w:rPr>
            <w:noProof/>
            <w:webHidden/>
          </w:rPr>
          <w:instrText xml:space="preserve"> PAGEREF _Toc236637960 \h </w:instrText>
        </w:r>
        <w:r>
          <w:rPr>
            <w:noProof/>
            <w:webHidden/>
          </w:rPr>
        </w:r>
        <w:r>
          <w:rPr>
            <w:noProof/>
            <w:webHidden/>
          </w:rPr>
          <w:fldChar w:fldCharType="separate"/>
        </w:r>
        <w:r w:rsidR="00A03555">
          <w:rPr>
            <w:noProof/>
            <w:webHidden/>
          </w:rPr>
          <w:t>74</w:t>
        </w:r>
        <w:r>
          <w:rPr>
            <w:noProof/>
            <w:webHidden/>
          </w:rPr>
          <w:fldChar w:fldCharType="end"/>
        </w:r>
      </w:hyperlink>
    </w:p>
    <w:p w14:paraId="1EAB9F88" w14:textId="517950F9" w:rsidR="008338FB" w:rsidRDefault="008338FB">
      <w:pPr>
        <w:pStyle w:val="31"/>
        <w:rPr>
          <w:rFonts w:asciiTheme="minorHAnsi" w:eastAsiaTheme="minorEastAsia" w:hAnsiTheme="minorHAnsi" w:cstheme="minorBidi"/>
          <w:sz w:val="22"/>
          <w:szCs w:val="22"/>
        </w:rPr>
      </w:pPr>
      <w:hyperlink w:anchor="_Toc236637961" w:history="1">
        <w:r w:rsidRPr="00741817">
          <w:rPr>
            <w:rStyle w:val="a3"/>
          </w:rPr>
          <w:t>Массовое внедрение цифрового рубля в перспективе позволит снизить объем наличных в обращении и стоимость расчетов между компаниями, следует из опроса РИА Новости финансовых экспертов.</w:t>
        </w:r>
        <w:r>
          <w:rPr>
            <w:webHidden/>
          </w:rPr>
          <w:tab/>
        </w:r>
        <w:r>
          <w:rPr>
            <w:webHidden/>
          </w:rPr>
          <w:fldChar w:fldCharType="begin"/>
        </w:r>
        <w:r>
          <w:rPr>
            <w:webHidden/>
          </w:rPr>
          <w:instrText xml:space="preserve"> PAGEREF _Toc236637961 \h </w:instrText>
        </w:r>
        <w:r>
          <w:rPr>
            <w:webHidden/>
          </w:rPr>
        </w:r>
        <w:r>
          <w:rPr>
            <w:webHidden/>
          </w:rPr>
          <w:fldChar w:fldCharType="separate"/>
        </w:r>
        <w:r w:rsidR="00A03555">
          <w:rPr>
            <w:webHidden/>
          </w:rPr>
          <w:t>74</w:t>
        </w:r>
        <w:r>
          <w:rPr>
            <w:webHidden/>
          </w:rPr>
          <w:fldChar w:fldCharType="end"/>
        </w:r>
      </w:hyperlink>
    </w:p>
    <w:p w14:paraId="3913E4EC" w14:textId="2533DA6C"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62" w:history="1">
        <w:r w:rsidRPr="00741817">
          <w:rPr>
            <w:rStyle w:val="a3"/>
            <w:noProof/>
          </w:rPr>
          <w:t>Тема.Главное, 01.08.2026, Кризис доверия: граждане продолжают массово забирать наличные из банков</w:t>
        </w:r>
        <w:r>
          <w:rPr>
            <w:noProof/>
            <w:webHidden/>
          </w:rPr>
          <w:tab/>
        </w:r>
        <w:r>
          <w:rPr>
            <w:noProof/>
            <w:webHidden/>
          </w:rPr>
          <w:fldChar w:fldCharType="begin"/>
        </w:r>
        <w:r>
          <w:rPr>
            <w:noProof/>
            <w:webHidden/>
          </w:rPr>
          <w:instrText xml:space="preserve"> PAGEREF _Toc236637962 \h </w:instrText>
        </w:r>
        <w:r>
          <w:rPr>
            <w:noProof/>
            <w:webHidden/>
          </w:rPr>
        </w:r>
        <w:r>
          <w:rPr>
            <w:noProof/>
            <w:webHidden/>
          </w:rPr>
          <w:fldChar w:fldCharType="separate"/>
        </w:r>
        <w:r w:rsidR="00A03555">
          <w:rPr>
            <w:noProof/>
            <w:webHidden/>
          </w:rPr>
          <w:t>75</w:t>
        </w:r>
        <w:r>
          <w:rPr>
            <w:noProof/>
            <w:webHidden/>
          </w:rPr>
          <w:fldChar w:fldCharType="end"/>
        </w:r>
      </w:hyperlink>
    </w:p>
    <w:p w14:paraId="4B41F445" w14:textId="66F36113" w:rsidR="008338FB" w:rsidRDefault="008338FB">
      <w:pPr>
        <w:pStyle w:val="31"/>
        <w:rPr>
          <w:rFonts w:asciiTheme="minorHAnsi" w:eastAsiaTheme="minorEastAsia" w:hAnsiTheme="minorHAnsi" w:cstheme="minorBidi"/>
          <w:sz w:val="22"/>
          <w:szCs w:val="22"/>
        </w:rPr>
      </w:pPr>
      <w:hyperlink w:anchor="_Toc236637963" w:history="1">
        <w:r w:rsidRPr="00741817">
          <w:rPr>
            <w:rStyle w:val="a3"/>
          </w:rPr>
          <w:t>Ликвидность банковской системы достигла критических минимумов, что привело к острому дефициту средств для кредитования реальной экономики. Эксперты фиксируют максимальное напряжение на денежном рынке с марта 2022 года, однако официальная риторика упорно пытается представить этот процесс как сезонный фактор или техническую корректировку. Реальность демонстрирует обратное: граждане и бизнес массово выводят капитал из-под контроля государства, формируя структурный сдвиг в поведении экономических агентов.</w:t>
        </w:r>
        <w:r>
          <w:rPr>
            <w:webHidden/>
          </w:rPr>
          <w:tab/>
        </w:r>
        <w:r>
          <w:rPr>
            <w:webHidden/>
          </w:rPr>
          <w:fldChar w:fldCharType="begin"/>
        </w:r>
        <w:r>
          <w:rPr>
            <w:webHidden/>
          </w:rPr>
          <w:instrText xml:space="preserve"> PAGEREF _Toc236637963 \h </w:instrText>
        </w:r>
        <w:r>
          <w:rPr>
            <w:webHidden/>
          </w:rPr>
        </w:r>
        <w:r>
          <w:rPr>
            <w:webHidden/>
          </w:rPr>
          <w:fldChar w:fldCharType="separate"/>
        </w:r>
        <w:r w:rsidR="00A03555">
          <w:rPr>
            <w:webHidden/>
          </w:rPr>
          <w:t>75</w:t>
        </w:r>
        <w:r>
          <w:rPr>
            <w:webHidden/>
          </w:rPr>
          <w:fldChar w:fldCharType="end"/>
        </w:r>
      </w:hyperlink>
    </w:p>
    <w:p w14:paraId="3C44E04C" w14:textId="283F0F36"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64" w:history="1">
        <w:r w:rsidRPr="00741817">
          <w:rPr>
            <w:rStyle w:val="a3"/>
            <w:noProof/>
          </w:rPr>
          <w:t>Капитал страны, 31.07.2026, Частные инвесторы вложили более 264 млрд рублей в фондовый рынок РФ в июне</w:t>
        </w:r>
        <w:r>
          <w:rPr>
            <w:noProof/>
            <w:webHidden/>
          </w:rPr>
          <w:tab/>
        </w:r>
        <w:r>
          <w:rPr>
            <w:noProof/>
            <w:webHidden/>
          </w:rPr>
          <w:fldChar w:fldCharType="begin"/>
        </w:r>
        <w:r>
          <w:rPr>
            <w:noProof/>
            <w:webHidden/>
          </w:rPr>
          <w:instrText xml:space="preserve"> PAGEREF _Toc236637964 \h </w:instrText>
        </w:r>
        <w:r>
          <w:rPr>
            <w:noProof/>
            <w:webHidden/>
          </w:rPr>
        </w:r>
        <w:r>
          <w:rPr>
            <w:noProof/>
            <w:webHidden/>
          </w:rPr>
          <w:fldChar w:fldCharType="separate"/>
        </w:r>
        <w:r w:rsidR="00A03555">
          <w:rPr>
            <w:noProof/>
            <w:webHidden/>
          </w:rPr>
          <w:t>80</w:t>
        </w:r>
        <w:r>
          <w:rPr>
            <w:noProof/>
            <w:webHidden/>
          </w:rPr>
          <w:fldChar w:fldCharType="end"/>
        </w:r>
      </w:hyperlink>
    </w:p>
    <w:p w14:paraId="395D864C" w14:textId="65D67105" w:rsidR="008338FB" w:rsidRDefault="008338FB">
      <w:pPr>
        <w:pStyle w:val="31"/>
        <w:rPr>
          <w:rFonts w:asciiTheme="minorHAnsi" w:eastAsiaTheme="minorEastAsia" w:hAnsiTheme="minorHAnsi" w:cstheme="minorBidi"/>
          <w:sz w:val="22"/>
          <w:szCs w:val="22"/>
        </w:rPr>
      </w:pPr>
      <w:hyperlink w:anchor="_Toc236637965" w:history="1">
        <w:r w:rsidRPr="00741817">
          <w:rPr>
            <w:rStyle w:val="a3"/>
          </w:rPr>
          <w:t>В июне 2026 года объем инвестиций физических лиц в ценные бумаги на фондовом рынке Московской биржи увеличился на 32% по сравнению с тем же периодом 2025 года. Увеличение вложений происходит уже не первый месяц (за первое полугодие 2026 года вложения выросли на 70% и составили около 1,5 трлн рублей).</w:t>
        </w:r>
        <w:r>
          <w:rPr>
            <w:webHidden/>
          </w:rPr>
          <w:tab/>
        </w:r>
        <w:r>
          <w:rPr>
            <w:webHidden/>
          </w:rPr>
          <w:fldChar w:fldCharType="begin"/>
        </w:r>
        <w:r>
          <w:rPr>
            <w:webHidden/>
          </w:rPr>
          <w:instrText xml:space="preserve"> PAGEREF _Toc236637965 \h </w:instrText>
        </w:r>
        <w:r>
          <w:rPr>
            <w:webHidden/>
          </w:rPr>
        </w:r>
        <w:r>
          <w:rPr>
            <w:webHidden/>
          </w:rPr>
          <w:fldChar w:fldCharType="separate"/>
        </w:r>
        <w:r w:rsidR="00A03555">
          <w:rPr>
            <w:webHidden/>
          </w:rPr>
          <w:t>80</w:t>
        </w:r>
        <w:r>
          <w:rPr>
            <w:webHidden/>
          </w:rPr>
          <w:fldChar w:fldCharType="end"/>
        </w:r>
      </w:hyperlink>
    </w:p>
    <w:p w14:paraId="53F5DE69" w14:textId="0B9DB56E"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66" w:history="1">
        <w:r w:rsidRPr="00741817">
          <w:rPr>
            <w:rStyle w:val="a3"/>
            <w:noProof/>
          </w:rPr>
          <w:t>PNZ.RU, 31.07.2026, ФНС меняет порядок получения льгот и вводит новый вычет с сентября</w:t>
        </w:r>
        <w:r>
          <w:rPr>
            <w:noProof/>
            <w:webHidden/>
          </w:rPr>
          <w:tab/>
        </w:r>
        <w:r>
          <w:rPr>
            <w:noProof/>
            <w:webHidden/>
          </w:rPr>
          <w:fldChar w:fldCharType="begin"/>
        </w:r>
        <w:r>
          <w:rPr>
            <w:noProof/>
            <w:webHidden/>
          </w:rPr>
          <w:instrText xml:space="preserve"> PAGEREF _Toc236637966 \h </w:instrText>
        </w:r>
        <w:r>
          <w:rPr>
            <w:noProof/>
            <w:webHidden/>
          </w:rPr>
        </w:r>
        <w:r>
          <w:rPr>
            <w:noProof/>
            <w:webHidden/>
          </w:rPr>
          <w:fldChar w:fldCharType="separate"/>
        </w:r>
        <w:r w:rsidR="00A03555">
          <w:rPr>
            <w:noProof/>
            <w:webHidden/>
          </w:rPr>
          <w:t>81</w:t>
        </w:r>
        <w:r>
          <w:rPr>
            <w:noProof/>
            <w:webHidden/>
          </w:rPr>
          <w:fldChar w:fldCharType="end"/>
        </w:r>
      </w:hyperlink>
    </w:p>
    <w:p w14:paraId="1A6242F4" w14:textId="602BE11E" w:rsidR="008338FB" w:rsidRDefault="008338FB">
      <w:pPr>
        <w:pStyle w:val="31"/>
        <w:rPr>
          <w:rFonts w:asciiTheme="minorHAnsi" w:eastAsiaTheme="minorEastAsia" w:hAnsiTheme="minorHAnsi" w:cstheme="minorBidi"/>
          <w:sz w:val="22"/>
          <w:szCs w:val="22"/>
        </w:rPr>
      </w:pPr>
      <w:hyperlink w:anchor="_Toc236637967" w:history="1">
        <w:r w:rsidRPr="00741817">
          <w:rPr>
            <w:rStyle w:val="a3"/>
          </w:rPr>
          <w:t>Федеральная налоговая служба практически завершила перевод налоговых льгот и вычетов в автоматический, или проактивный, режим, сообщил глава ФНС Даниил Егоров на встрече с премьер-министром Михаилом Мишустиным.</w:t>
        </w:r>
        <w:r>
          <w:rPr>
            <w:webHidden/>
          </w:rPr>
          <w:tab/>
        </w:r>
        <w:r>
          <w:rPr>
            <w:webHidden/>
          </w:rPr>
          <w:fldChar w:fldCharType="begin"/>
        </w:r>
        <w:r>
          <w:rPr>
            <w:webHidden/>
          </w:rPr>
          <w:instrText xml:space="preserve"> PAGEREF _Toc236637967 \h </w:instrText>
        </w:r>
        <w:r>
          <w:rPr>
            <w:webHidden/>
          </w:rPr>
        </w:r>
        <w:r>
          <w:rPr>
            <w:webHidden/>
          </w:rPr>
          <w:fldChar w:fldCharType="separate"/>
        </w:r>
        <w:r w:rsidR="00A03555">
          <w:rPr>
            <w:webHidden/>
          </w:rPr>
          <w:t>81</w:t>
        </w:r>
        <w:r>
          <w:rPr>
            <w:webHidden/>
          </w:rPr>
          <w:fldChar w:fldCharType="end"/>
        </w:r>
      </w:hyperlink>
    </w:p>
    <w:p w14:paraId="46AF5831" w14:textId="4F3B4A1A"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68" w:history="1">
        <w:r w:rsidRPr="00741817">
          <w:rPr>
            <w:rStyle w:val="a3"/>
            <w:noProof/>
          </w:rPr>
          <w:t>Росбалт, 01.08.2026, Что происходит с банковскими вкладами в России: общий разбор</w:t>
        </w:r>
        <w:r>
          <w:rPr>
            <w:noProof/>
            <w:webHidden/>
          </w:rPr>
          <w:tab/>
        </w:r>
        <w:r>
          <w:rPr>
            <w:noProof/>
            <w:webHidden/>
          </w:rPr>
          <w:fldChar w:fldCharType="begin"/>
        </w:r>
        <w:r>
          <w:rPr>
            <w:noProof/>
            <w:webHidden/>
          </w:rPr>
          <w:instrText xml:space="preserve"> PAGEREF _Toc236637968 \h </w:instrText>
        </w:r>
        <w:r>
          <w:rPr>
            <w:noProof/>
            <w:webHidden/>
          </w:rPr>
        </w:r>
        <w:r>
          <w:rPr>
            <w:noProof/>
            <w:webHidden/>
          </w:rPr>
          <w:fldChar w:fldCharType="separate"/>
        </w:r>
        <w:r w:rsidR="00A03555">
          <w:rPr>
            <w:noProof/>
            <w:webHidden/>
          </w:rPr>
          <w:t>82</w:t>
        </w:r>
        <w:r>
          <w:rPr>
            <w:noProof/>
            <w:webHidden/>
          </w:rPr>
          <w:fldChar w:fldCharType="end"/>
        </w:r>
      </w:hyperlink>
    </w:p>
    <w:p w14:paraId="4FD72990" w14:textId="1C7FCD29" w:rsidR="008338FB" w:rsidRDefault="008338FB">
      <w:pPr>
        <w:pStyle w:val="31"/>
        <w:rPr>
          <w:rFonts w:asciiTheme="minorHAnsi" w:eastAsiaTheme="minorEastAsia" w:hAnsiTheme="minorHAnsi" w:cstheme="minorBidi"/>
          <w:sz w:val="22"/>
          <w:szCs w:val="22"/>
        </w:rPr>
      </w:pPr>
      <w:hyperlink w:anchor="_Toc236637969" w:history="1">
        <w:r w:rsidRPr="00741817">
          <w:rPr>
            <w:rStyle w:val="a3"/>
          </w:rPr>
          <w:t>Ставки по вкладам в российских банках продолжают снижаться, а рынок все заметнее смещается в сторону коротких сроков и акционных предложений для новых клиентов. На этом фоне обычные депозиты теряют доходность быстрее, чем ключевая ставка ЦБ. Что сейчас происходит с вкладами — в нашем материале.</w:t>
        </w:r>
        <w:r>
          <w:rPr>
            <w:webHidden/>
          </w:rPr>
          <w:tab/>
        </w:r>
        <w:r>
          <w:rPr>
            <w:webHidden/>
          </w:rPr>
          <w:fldChar w:fldCharType="begin"/>
        </w:r>
        <w:r>
          <w:rPr>
            <w:webHidden/>
          </w:rPr>
          <w:instrText xml:space="preserve"> PAGEREF _Toc236637969 \h </w:instrText>
        </w:r>
        <w:r>
          <w:rPr>
            <w:webHidden/>
          </w:rPr>
        </w:r>
        <w:r>
          <w:rPr>
            <w:webHidden/>
          </w:rPr>
          <w:fldChar w:fldCharType="separate"/>
        </w:r>
        <w:r w:rsidR="00A03555">
          <w:rPr>
            <w:webHidden/>
          </w:rPr>
          <w:t>82</w:t>
        </w:r>
        <w:r>
          <w:rPr>
            <w:webHidden/>
          </w:rPr>
          <w:fldChar w:fldCharType="end"/>
        </w:r>
      </w:hyperlink>
    </w:p>
    <w:p w14:paraId="0C626A62" w14:textId="6E189420"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70" w:history="1">
        <w:r w:rsidRPr="00741817">
          <w:rPr>
            <w:rStyle w:val="a3"/>
            <w:noProof/>
          </w:rPr>
          <w:t>РБК Инвестиции, 31.07.2026, Рынок акций впервые с 2013 года упал пятый месяц подряд</w:t>
        </w:r>
        <w:r>
          <w:rPr>
            <w:noProof/>
            <w:webHidden/>
          </w:rPr>
          <w:tab/>
        </w:r>
        <w:r>
          <w:rPr>
            <w:noProof/>
            <w:webHidden/>
          </w:rPr>
          <w:fldChar w:fldCharType="begin"/>
        </w:r>
        <w:r>
          <w:rPr>
            <w:noProof/>
            <w:webHidden/>
          </w:rPr>
          <w:instrText xml:space="preserve"> PAGEREF _Toc236637970 \h </w:instrText>
        </w:r>
        <w:r>
          <w:rPr>
            <w:noProof/>
            <w:webHidden/>
          </w:rPr>
        </w:r>
        <w:r>
          <w:rPr>
            <w:noProof/>
            <w:webHidden/>
          </w:rPr>
          <w:fldChar w:fldCharType="separate"/>
        </w:r>
        <w:r w:rsidR="00A03555">
          <w:rPr>
            <w:noProof/>
            <w:webHidden/>
          </w:rPr>
          <w:t>83</w:t>
        </w:r>
        <w:r>
          <w:rPr>
            <w:noProof/>
            <w:webHidden/>
          </w:rPr>
          <w:fldChar w:fldCharType="end"/>
        </w:r>
      </w:hyperlink>
    </w:p>
    <w:p w14:paraId="3697E8C0" w14:textId="14BAA7C5" w:rsidR="008338FB" w:rsidRDefault="008338FB">
      <w:pPr>
        <w:pStyle w:val="31"/>
        <w:rPr>
          <w:rFonts w:asciiTheme="minorHAnsi" w:eastAsiaTheme="minorEastAsia" w:hAnsiTheme="minorHAnsi" w:cstheme="minorBidi"/>
          <w:sz w:val="22"/>
          <w:szCs w:val="22"/>
        </w:rPr>
      </w:pPr>
      <w:hyperlink w:anchor="_Toc236637971" w:history="1">
        <w:r w:rsidRPr="00741817">
          <w:rPr>
            <w:rStyle w:val="a3"/>
          </w:rPr>
          <w:t>Рынок российских акций показал самое затяжное падение с 2013 года. Июль основной индекс Мосбиржи (IMOEX) завершает снижением почти на 6%. В целом спад продолжается уже пятый месяц подряд. Предыдущий раз такое длительное падение наблюдалось в 2013 году.</w:t>
        </w:r>
        <w:r>
          <w:rPr>
            <w:webHidden/>
          </w:rPr>
          <w:tab/>
        </w:r>
        <w:r>
          <w:rPr>
            <w:webHidden/>
          </w:rPr>
          <w:fldChar w:fldCharType="begin"/>
        </w:r>
        <w:r>
          <w:rPr>
            <w:webHidden/>
          </w:rPr>
          <w:instrText xml:space="preserve"> PAGEREF _Toc236637971 \h </w:instrText>
        </w:r>
        <w:r>
          <w:rPr>
            <w:webHidden/>
          </w:rPr>
        </w:r>
        <w:r>
          <w:rPr>
            <w:webHidden/>
          </w:rPr>
          <w:fldChar w:fldCharType="separate"/>
        </w:r>
        <w:r w:rsidR="00A03555">
          <w:rPr>
            <w:webHidden/>
          </w:rPr>
          <w:t>83</w:t>
        </w:r>
        <w:r>
          <w:rPr>
            <w:webHidden/>
          </w:rPr>
          <w:fldChar w:fldCharType="end"/>
        </w:r>
      </w:hyperlink>
    </w:p>
    <w:p w14:paraId="7CC8DB99" w14:textId="6B3A6596"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72" w:history="1">
        <w:r w:rsidRPr="00741817">
          <w:rPr>
            <w:rStyle w:val="a3"/>
            <w:noProof/>
          </w:rPr>
          <w:t>РБК Компании, 31.07.2026, ЗПИФ выходит за рамки инвестиций: что дает бизнесу новый закон</w:t>
        </w:r>
        <w:r>
          <w:rPr>
            <w:noProof/>
            <w:webHidden/>
          </w:rPr>
          <w:tab/>
        </w:r>
        <w:r>
          <w:rPr>
            <w:noProof/>
            <w:webHidden/>
          </w:rPr>
          <w:fldChar w:fldCharType="begin"/>
        </w:r>
        <w:r>
          <w:rPr>
            <w:noProof/>
            <w:webHidden/>
          </w:rPr>
          <w:instrText xml:space="preserve"> PAGEREF _Toc236637972 \h </w:instrText>
        </w:r>
        <w:r>
          <w:rPr>
            <w:noProof/>
            <w:webHidden/>
          </w:rPr>
        </w:r>
        <w:r>
          <w:rPr>
            <w:noProof/>
            <w:webHidden/>
          </w:rPr>
          <w:fldChar w:fldCharType="separate"/>
        </w:r>
        <w:r w:rsidR="00A03555">
          <w:rPr>
            <w:noProof/>
            <w:webHidden/>
          </w:rPr>
          <w:t>85</w:t>
        </w:r>
        <w:r>
          <w:rPr>
            <w:noProof/>
            <w:webHidden/>
          </w:rPr>
          <w:fldChar w:fldCharType="end"/>
        </w:r>
      </w:hyperlink>
    </w:p>
    <w:p w14:paraId="409D7238" w14:textId="63380158" w:rsidR="008338FB" w:rsidRDefault="008338FB">
      <w:pPr>
        <w:pStyle w:val="31"/>
        <w:rPr>
          <w:rFonts w:asciiTheme="minorHAnsi" w:eastAsiaTheme="minorEastAsia" w:hAnsiTheme="minorHAnsi" w:cstheme="minorBidi"/>
          <w:sz w:val="22"/>
          <w:szCs w:val="22"/>
        </w:rPr>
      </w:pPr>
      <w:hyperlink w:anchor="_Toc236637973" w:history="1">
        <w:r w:rsidRPr="00741817">
          <w:rPr>
            <w:rStyle w:val="a3"/>
          </w:rPr>
          <w:t>Как использовать закрытые паевые инвестиционные фонды для долгосрочной мотивации ключевого персонала.</w:t>
        </w:r>
        <w:r>
          <w:rPr>
            <w:webHidden/>
          </w:rPr>
          <w:tab/>
        </w:r>
        <w:r>
          <w:rPr>
            <w:webHidden/>
          </w:rPr>
          <w:fldChar w:fldCharType="begin"/>
        </w:r>
        <w:r>
          <w:rPr>
            <w:webHidden/>
          </w:rPr>
          <w:instrText xml:space="preserve"> PAGEREF _Toc236637973 \h </w:instrText>
        </w:r>
        <w:r>
          <w:rPr>
            <w:webHidden/>
          </w:rPr>
        </w:r>
        <w:r>
          <w:rPr>
            <w:webHidden/>
          </w:rPr>
          <w:fldChar w:fldCharType="separate"/>
        </w:r>
        <w:r w:rsidR="00A03555">
          <w:rPr>
            <w:webHidden/>
          </w:rPr>
          <w:t>85</w:t>
        </w:r>
        <w:r>
          <w:rPr>
            <w:webHidden/>
          </w:rPr>
          <w:fldChar w:fldCharType="end"/>
        </w:r>
      </w:hyperlink>
    </w:p>
    <w:p w14:paraId="7333AF13" w14:textId="51816FCA" w:rsidR="008338FB" w:rsidRDefault="008338FB">
      <w:pPr>
        <w:pStyle w:val="12"/>
        <w:tabs>
          <w:tab w:val="right" w:leader="dot" w:pos="9061"/>
        </w:tabs>
        <w:rPr>
          <w:rFonts w:asciiTheme="minorHAnsi" w:eastAsiaTheme="minorEastAsia" w:hAnsiTheme="minorHAnsi" w:cstheme="minorBidi"/>
          <w:b w:val="0"/>
          <w:noProof/>
          <w:sz w:val="22"/>
          <w:szCs w:val="22"/>
        </w:rPr>
      </w:pPr>
      <w:hyperlink w:anchor="_Toc236637974" w:history="1">
        <w:r w:rsidRPr="00741817">
          <w:rPr>
            <w:rStyle w:val="a3"/>
            <w:noProof/>
          </w:rPr>
          <w:t>ИЗМЕНЕНИЯ В ЗАКОНОДАТЕЛЬСТВЕ</w:t>
        </w:r>
        <w:r>
          <w:rPr>
            <w:noProof/>
            <w:webHidden/>
          </w:rPr>
          <w:tab/>
        </w:r>
        <w:r>
          <w:rPr>
            <w:noProof/>
            <w:webHidden/>
          </w:rPr>
          <w:fldChar w:fldCharType="begin"/>
        </w:r>
        <w:r>
          <w:rPr>
            <w:noProof/>
            <w:webHidden/>
          </w:rPr>
          <w:instrText xml:space="preserve"> PAGEREF _Toc236637974 \h </w:instrText>
        </w:r>
        <w:r>
          <w:rPr>
            <w:noProof/>
            <w:webHidden/>
          </w:rPr>
        </w:r>
        <w:r>
          <w:rPr>
            <w:noProof/>
            <w:webHidden/>
          </w:rPr>
          <w:fldChar w:fldCharType="separate"/>
        </w:r>
        <w:r w:rsidR="00A03555">
          <w:rPr>
            <w:noProof/>
            <w:webHidden/>
          </w:rPr>
          <w:t>87</w:t>
        </w:r>
        <w:r>
          <w:rPr>
            <w:noProof/>
            <w:webHidden/>
          </w:rPr>
          <w:fldChar w:fldCharType="end"/>
        </w:r>
      </w:hyperlink>
    </w:p>
    <w:p w14:paraId="20D058DA" w14:textId="41AFE691"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75" w:history="1">
        <w:r w:rsidRPr="00741817">
          <w:rPr>
            <w:rStyle w:val="a3"/>
            <w:noProof/>
          </w:rPr>
          <w:t>Бухгалтерия.ру, 31.07.2026, С 1 сентября - новая форма справки для получения вычета по долгосрочным сбережениям</w:t>
        </w:r>
        <w:r>
          <w:rPr>
            <w:noProof/>
            <w:webHidden/>
          </w:rPr>
          <w:tab/>
        </w:r>
        <w:r>
          <w:rPr>
            <w:noProof/>
            <w:webHidden/>
          </w:rPr>
          <w:fldChar w:fldCharType="begin"/>
        </w:r>
        <w:r>
          <w:rPr>
            <w:noProof/>
            <w:webHidden/>
          </w:rPr>
          <w:instrText xml:space="preserve"> PAGEREF _Toc236637975 \h </w:instrText>
        </w:r>
        <w:r>
          <w:rPr>
            <w:noProof/>
            <w:webHidden/>
          </w:rPr>
        </w:r>
        <w:r>
          <w:rPr>
            <w:noProof/>
            <w:webHidden/>
          </w:rPr>
          <w:fldChar w:fldCharType="separate"/>
        </w:r>
        <w:r w:rsidR="00A03555">
          <w:rPr>
            <w:noProof/>
            <w:webHidden/>
          </w:rPr>
          <w:t>87</w:t>
        </w:r>
        <w:r>
          <w:rPr>
            <w:noProof/>
            <w:webHidden/>
          </w:rPr>
          <w:fldChar w:fldCharType="end"/>
        </w:r>
      </w:hyperlink>
    </w:p>
    <w:p w14:paraId="73ED5ADD" w14:textId="200E1099" w:rsidR="008338FB" w:rsidRDefault="008338FB">
      <w:pPr>
        <w:pStyle w:val="31"/>
        <w:rPr>
          <w:rFonts w:asciiTheme="minorHAnsi" w:eastAsiaTheme="minorEastAsia" w:hAnsiTheme="minorHAnsi" w:cstheme="minorBidi"/>
          <w:sz w:val="22"/>
          <w:szCs w:val="22"/>
        </w:rPr>
      </w:pPr>
      <w:hyperlink w:anchor="_Toc236637976" w:history="1">
        <w:r w:rsidRPr="00741817">
          <w:rPr>
            <w:rStyle w:val="a3"/>
          </w:rPr>
          <w:t>С 1 сентября будет действовать новая форма справки о количестве договоров долгосрочных сбережений (ПДС) или договоров добровольного страхования жизни (ДСЖ) для получения налогового вычета.</w:t>
        </w:r>
        <w:r>
          <w:rPr>
            <w:webHidden/>
          </w:rPr>
          <w:tab/>
        </w:r>
        <w:r>
          <w:rPr>
            <w:webHidden/>
          </w:rPr>
          <w:fldChar w:fldCharType="begin"/>
        </w:r>
        <w:r>
          <w:rPr>
            <w:webHidden/>
          </w:rPr>
          <w:instrText xml:space="preserve"> PAGEREF _Toc236637976 \h </w:instrText>
        </w:r>
        <w:r>
          <w:rPr>
            <w:webHidden/>
          </w:rPr>
        </w:r>
        <w:r>
          <w:rPr>
            <w:webHidden/>
          </w:rPr>
          <w:fldChar w:fldCharType="separate"/>
        </w:r>
        <w:r w:rsidR="00A03555">
          <w:rPr>
            <w:webHidden/>
          </w:rPr>
          <w:t>87</w:t>
        </w:r>
        <w:r>
          <w:rPr>
            <w:webHidden/>
          </w:rPr>
          <w:fldChar w:fldCharType="end"/>
        </w:r>
      </w:hyperlink>
    </w:p>
    <w:p w14:paraId="73C3CEE9" w14:textId="3E0BDAC2" w:rsidR="008338FB" w:rsidRDefault="008338FB">
      <w:pPr>
        <w:pStyle w:val="12"/>
        <w:tabs>
          <w:tab w:val="right" w:leader="dot" w:pos="9061"/>
        </w:tabs>
        <w:rPr>
          <w:rFonts w:asciiTheme="minorHAnsi" w:eastAsiaTheme="minorEastAsia" w:hAnsiTheme="minorHAnsi" w:cstheme="minorBidi"/>
          <w:b w:val="0"/>
          <w:noProof/>
          <w:sz w:val="22"/>
          <w:szCs w:val="22"/>
        </w:rPr>
      </w:pPr>
      <w:hyperlink w:anchor="_Toc236637977" w:history="1">
        <w:r w:rsidRPr="00741817">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_Toc236637977 \h </w:instrText>
        </w:r>
        <w:r>
          <w:rPr>
            <w:noProof/>
            <w:webHidden/>
          </w:rPr>
        </w:r>
        <w:r>
          <w:rPr>
            <w:noProof/>
            <w:webHidden/>
          </w:rPr>
          <w:fldChar w:fldCharType="separate"/>
        </w:r>
        <w:r w:rsidR="00A03555">
          <w:rPr>
            <w:noProof/>
            <w:webHidden/>
          </w:rPr>
          <w:t>88</w:t>
        </w:r>
        <w:r>
          <w:rPr>
            <w:noProof/>
            <w:webHidden/>
          </w:rPr>
          <w:fldChar w:fldCharType="end"/>
        </w:r>
      </w:hyperlink>
    </w:p>
    <w:p w14:paraId="39E5BFF3" w14:textId="50BB4E2A" w:rsidR="008338FB" w:rsidRDefault="008338FB">
      <w:pPr>
        <w:pStyle w:val="12"/>
        <w:tabs>
          <w:tab w:val="right" w:leader="dot" w:pos="9061"/>
        </w:tabs>
        <w:rPr>
          <w:rFonts w:asciiTheme="minorHAnsi" w:eastAsiaTheme="minorEastAsia" w:hAnsiTheme="minorHAnsi" w:cstheme="minorBidi"/>
          <w:b w:val="0"/>
          <w:noProof/>
          <w:sz w:val="22"/>
          <w:szCs w:val="22"/>
        </w:rPr>
      </w:pPr>
      <w:hyperlink w:anchor="_Toc236637978" w:history="1">
        <w:r w:rsidRPr="00741817">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_Toc236637978 \h </w:instrText>
        </w:r>
        <w:r>
          <w:rPr>
            <w:noProof/>
            <w:webHidden/>
          </w:rPr>
        </w:r>
        <w:r>
          <w:rPr>
            <w:noProof/>
            <w:webHidden/>
          </w:rPr>
          <w:fldChar w:fldCharType="separate"/>
        </w:r>
        <w:r w:rsidR="00A03555">
          <w:rPr>
            <w:noProof/>
            <w:webHidden/>
          </w:rPr>
          <w:t>88</w:t>
        </w:r>
        <w:r>
          <w:rPr>
            <w:noProof/>
            <w:webHidden/>
          </w:rPr>
          <w:fldChar w:fldCharType="end"/>
        </w:r>
      </w:hyperlink>
    </w:p>
    <w:p w14:paraId="3E019822" w14:textId="27936F76"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79" w:history="1">
        <w:r w:rsidRPr="00741817">
          <w:rPr>
            <w:rStyle w:val="a3"/>
            <w:noProof/>
          </w:rPr>
          <w:t>NUR.KZ, 31.07.2026, Можно ли вывести деньги из ЕНПФ через пенсионный аннуитет в Казахстане, объяснил эксперт</w:t>
        </w:r>
        <w:r>
          <w:rPr>
            <w:noProof/>
            <w:webHidden/>
          </w:rPr>
          <w:tab/>
        </w:r>
        <w:r>
          <w:rPr>
            <w:noProof/>
            <w:webHidden/>
          </w:rPr>
          <w:fldChar w:fldCharType="begin"/>
        </w:r>
        <w:r>
          <w:rPr>
            <w:noProof/>
            <w:webHidden/>
          </w:rPr>
          <w:instrText xml:space="preserve"> PAGEREF _Toc236637979 \h </w:instrText>
        </w:r>
        <w:r>
          <w:rPr>
            <w:noProof/>
            <w:webHidden/>
          </w:rPr>
        </w:r>
        <w:r>
          <w:rPr>
            <w:noProof/>
            <w:webHidden/>
          </w:rPr>
          <w:fldChar w:fldCharType="separate"/>
        </w:r>
        <w:r w:rsidR="00A03555">
          <w:rPr>
            <w:noProof/>
            <w:webHidden/>
          </w:rPr>
          <w:t>88</w:t>
        </w:r>
        <w:r>
          <w:rPr>
            <w:noProof/>
            <w:webHidden/>
          </w:rPr>
          <w:fldChar w:fldCharType="end"/>
        </w:r>
      </w:hyperlink>
    </w:p>
    <w:p w14:paraId="5E36156F" w14:textId="36FFA4A3" w:rsidR="008338FB" w:rsidRDefault="008338FB">
      <w:pPr>
        <w:pStyle w:val="31"/>
        <w:rPr>
          <w:rFonts w:asciiTheme="minorHAnsi" w:eastAsiaTheme="minorEastAsia" w:hAnsiTheme="minorHAnsi" w:cstheme="minorBidi"/>
          <w:sz w:val="22"/>
          <w:szCs w:val="22"/>
        </w:rPr>
      </w:pPr>
      <w:hyperlink w:anchor="_Toc236637980" w:history="1">
        <w:r w:rsidRPr="00741817">
          <w:rPr>
            <w:rStyle w:val="a3"/>
          </w:rPr>
          <w:t>В Казахстане резко возросло число договоров пенсионного аннуитета. Схожая картина ранее была по стоматологиям и глазным клиникам. Почему казахстанцы переводят деньги страховщикам, читайте на NUR.KZ.</w:t>
        </w:r>
        <w:r>
          <w:rPr>
            <w:webHidden/>
          </w:rPr>
          <w:tab/>
        </w:r>
        <w:r>
          <w:rPr>
            <w:webHidden/>
          </w:rPr>
          <w:fldChar w:fldCharType="begin"/>
        </w:r>
        <w:r>
          <w:rPr>
            <w:webHidden/>
          </w:rPr>
          <w:instrText xml:space="preserve"> PAGEREF _Toc236637980 \h </w:instrText>
        </w:r>
        <w:r>
          <w:rPr>
            <w:webHidden/>
          </w:rPr>
        </w:r>
        <w:r>
          <w:rPr>
            <w:webHidden/>
          </w:rPr>
          <w:fldChar w:fldCharType="separate"/>
        </w:r>
        <w:r w:rsidR="00A03555">
          <w:rPr>
            <w:webHidden/>
          </w:rPr>
          <w:t>88</w:t>
        </w:r>
        <w:r>
          <w:rPr>
            <w:webHidden/>
          </w:rPr>
          <w:fldChar w:fldCharType="end"/>
        </w:r>
      </w:hyperlink>
    </w:p>
    <w:p w14:paraId="5BE12F4B" w14:textId="4751355C"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81" w:history="1">
        <w:r w:rsidRPr="00741817">
          <w:rPr>
            <w:rStyle w:val="a3"/>
            <w:noProof/>
          </w:rPr>
          <w:t>UzDaily.uz, 31.07.2026, Узбекистан и Кыргызстан подписали пенсионное соглашение</w:t>
        </w:r>
        <w:r>
          <w:rPr>
            <w:noProof/>
            <w:webHidden/>
          </w:rPr>
          <w:tab/>
        </w:r>
        <w:r>
          <w:rPr>
            <w:noProof/>
            <w:webHidden/>
          </w:rPr>
          <w:fldChar w:fldCharType="begin"/>
        </w:r>
        <w:r>
          <w:rPr>
            <w:noProof/>
            <w:webHidden/>
          </w:rPr>
          <w:instrText xml:space="preserve"> PAGEREF _Toc236637981 \h </w:instrText>
        </w:r>
        <w:r>
          <w:rPr>
            <w:noProof/>
            <w:webHidden/>
          </w:rPr>
        </w:r>
        <w:r>
          <w:rPr>
            <w:noProof/>
            <w:webHidden/>
          </w:rPr>
          <w:fldChar w:fldCharType="separate"/>
        </w:r>
        <w:r w:rsidR="00A03555">
          <w:rPr>
            <w:noProof/>
            <w:webHidden/>
          </w:rPr>
          <w:t>90</w:t>
        </w:r>
        <w:r>
          <w:rPr>
            <w:noProof/>
            <w:webHidden/>
          </w:rPr>
          <w:fldChar w:fldCharType="end"/>
        </w:r>
      </w:hyperlink>
    </w:p>
    <w:p w14:paraId="68E046A1" w14:textId="67C819C4" w:rsidR="008338FB" w:rsidRDefault="008338FB">
      <w:pPr>
        <w:pStyle w:val="31"/>
        <w:rPr>
          <w:rFonts w:asciiTheme="minorHAnsi" w:eastAsiaTheme="minorEastAsia" w:hAnsiTheme="minorHAnsi" w:cstheme="minorBidi"/>
          <w:sz w:val="22"/>
          <w:szCs w:val="22"/>
        </w:rPr>
      </w:pPr>
      <w:hyperlink w:anchor="_Toc236637982" w:history="1">
        <w:r w:rsidRPr="00741817">
          <w:rPr>
            <w:rStyle w:val="a3"/>
          </w:rPr>
          <w:t>Узбекистан и Кыргызстан подписали соглашение о государственном социальном страховании и пенсионном обеспечении. Документ был заключен 30 июля 2026 года в Чолпон-Ате в рамках встречи на высшем уровне.</w:t>
        </w:r>
        <w:r>
          <w:rPr>
            <w:webHidden/>
          </w:rPr>
          <w:tab/>
        </w:r>
        <w:r>
          <w:rPr>
            <w:webHidden/>
          </w:rPr>
          <w:fldChar w:fldCharType="begin"/>
        </w:r>
        <w:r>
          <w:rPr>
            <w:webHidden/>
          </w:rPr>
          <w:instrText xml:space="preserve"> PAGEREF _Toc236637982 \h </w:instrText>
        </w:r>
        <w:r>
          <w:rPr>
            <w:webHidden/>
          </w:rPr>
        </w:r>
        <w:r>
          <w:rPr>
            <w:webHidden/>
          </w:rPr>
          <w:fldChar w:fldCharType="separate"/>
        </w:r>
        <w:r w:rsidR="00A03555">
          <w:rPr>
            <w:webHidden/>
          </w:rPr>
          <w:t>90</w:t>
        </w:r>
        <w:r>
          <w:rPr>
            <w:webHidden/>
          </w:rPr>
          <w:fldChar w:fldCharType="end"/>
        </w:r>
      </w:hyperlink>
    </w:p>
    <w:p w14:paraId="7F028E63" w14:textId="1E5CEBC9" w:rsidR="008338FB" w:rsidRDefault="008338FB">
      <w:pPr>
        <w:pStyle w:val="12"/>
        <w:tabs>
          <w:tab w:val="right" w:leader="dot" w:pos="9061"/>
        </w:tabs>
        <w:rPr>
          <w:rFonts w:asciiTheme="minorHAnsi" w:eastAsiaTheme="minorEastAsia" w:hAnsiTheme="minorHAnsi" w:cstheme="minorBidi"/>
          <w:b w:val="0"/>
          <w:noProof/>
          <w:sz w:val="22"/>
          <w:szCs w:val="22"/>
        </w:rPr>
      </w:pPr>
      <w:hyperlink w:anchor="_Toc236637983" w:history="1">
        <w:r w:rsidRPr="00741817">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_Toc236637983 \h </w:instrText>
        </w:r>
        <w:r>
          <w:rPr>
            <w:noProof/>
            <w:webHidden/>
          </w:rPr>
        </w:r>
        <w:r>
          <w:rPr>
            <w:noProof/>
            <w:webHidden/>
          </w:rPr>
          <w:fldChar w:fldCharType="separate"/>
        </w:r>
        <w:r w:rsidR="00A03555">
          <w:rPr>
            <w:noProof/>
            <w:webHidden/>
          </w:rPr>
          <w:t>91</w:t>
        </w:r>
        <w:r>
          <w:rPr>
            <w:noProof/>
            <w:webHidden/>
          </w:rPr>
          <w:fldChar w:fldCharType="end"/>
        </w:r>
      </w:hyperlink>
    </w:p>
    <w:p w14:paraId="201D6E7E" w14:textId="1F2785F2"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84" w:history="1">
        <w:r w:rsidRPr="00741817">
          <w:rPr>
            <w:rStyle w:val="a3"/>
            <w:noProof/>
          </w:rPr>
          <w:t>Коммерсантъ, 31.07.2026, Вторая карьера</w:t>
        </w:r>
        <w:r>
          <w:rPr>
            <w:noProof/>
            <w:webHidden/>
          </w:rPr>
          <w:tab/>
        </w:r>
        <w:r>
          <w:rPr>
            <w:noProof/>
            <w:webHidden/>
          </w:rPr>
          <w:fldChar w:fldCharType="begin"/>
        </w:r>
        <w:r>
          <w:rPr>
            <w:noProof/>
            <w:webHidden/>
          </w:rPr>
          <w:instrText xml:space="preserve"> PAGEREF _Toc236637984 \h </w:instrText>
        </w:r>
        <w:r>
          <w:rPr>
            <w:noProof/>
            <w:webHidden/>
          </w:rPr>
        </w:r>
        <w:r>
          <w:rPr>
            <w:noProof/>
            <w:webHidden/>
          </w:rPr>
          <w:fldChar w:fldCharType="separate"/>
        </w:r>
        <w:r w:rsidR="00A03555">
          <w:rPr>
            <w:noProof/>
            <w:webHidden/>
          </w:rPr>
          <w:t>91</w:t>
        </w:r>
        <w:r>
          <w:rPr>
            <w:noProof/>
            <w:webHidden/>
          </w:rPr>
          <w:fldChar w:fldCharType="end"/>
        </w:r>
      </w:hyperlink>
    </w:p>
    <w:p w14:paraId="24249B70" w14:textId="20C79EFB" w:rsidR="008338FB" w:rsidRDefault="008338FB">
      <w:pPr>
        <w:pStyle w:val="31"/>
        <w:rPr>
          <w:rFonts w:asciiTheme="minorHAnsi" w:eastAsiaTheme="minorEastAsia" w:hAnsiTheme="minorHAnsi" w:cstheme="minorBidi"/>
          <w:sz w:val="22"/>
          <w:szCs w:val="22"/>
        </w:rPr>
      </w:pPr>
      <w:hyperlink w:anchor="_Toc236637985" w:history="1">
        <w:r w:rsidRPr="00741817">
          <w:rPr>
            <w:rStyle w:val="a3"/>
          </w:rPr>
          <w:t>Старение населения заставляет развитые экономики пересматривать привычную модель трудовой жизни. Новый обзор Европейского центрального банка (ЕЦБ) показывает, что работники старших возрастов стали одним из главных источников роста рабочей силы еврозоны в последние годы. В ответ государства все активнее перестраивают рынок труда, помогая людям работать и находить новую работу после 50 лет. Такая политика может приносить не только экономический эффект: продолжение работы в предпенсионном возрасте связано и с более медленным снижением когнитивных способностей.</w:t>
        </w:r>
        <w:r>
          <w:rPr>
            <w:webHidden/>
          </w:rPr>
          <w:tab/>
        </w:r>
        <w:r>
          <w:rPr>
            <w:webHidden/>
          </w:rPr>
          <w:fldChar w:fldCharType="begin"/>
        </w:r>
        <w:r>
          <w:rPr>
            <w:webHidden/>
          </w:rPr>
          <w:instrText xml:space="preserve"> PAGEREF _Toc236637985 \h </w:instrText>
        </w:r>
        <w:r>
          <w:rPr>
            <w:webHidden/>
          </w:rPr>
        </w:r>
        <w:r>
          <w:rPr>
            <w:webHidden/>
          </w:rPr>
          <w:fldChar w:fldCharType="separate"/>
        </w:r>
        <w:r w:rsidR="00A03555">
          <w:rPr>
            <w:webHidden/>
          </w:rPr>
          <w:t>91</w:t>
        </w:r>
        <w:r>
          <w:rPr>
            <w:webHidden/>
          </w:rPr>
          <w:fldChar w:fldCharType="end"/>
        </w:r>
      </w:hyperlink>
    </w:p>
    <w:p w14:paraId="2B6BCBFD" w14:textId="77AA89A5"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86" w:history="1">
        <w:r w:rsidRPr="00741817">
          <w:rPr>
            <w:rStyle w:val="a3"/>
            <w:noProof/>
          </w:rPr>
          <w:t>Молдавские Ведомости, 02.08.2026, Пенсионный возраст в Европе повысится до 66,9 года для мужчин и 66,6 - для женщин</w:t>
        </w:r>
        <w:r>
          <w:rPr>
            <w:noProof/>
            <w:webHidden/>
          </w:rPr>
          <w:tab/>
        </w:r>
        <w:r>
          <w:rPr>
            <w:noProof/>
            <w:webHidden/>
          </w:rPr>
          <w:fldChar w:fldCharType="begin"/>
        </w:r>
        <w:r>
          <w:rPr>
            <w:noProof/>
            <w:webHidden/>
          </w:rPr>
          <w:instrText xml:space="preserve"> PAGEREF _Toc236637986 \h </w:instrText>
        </w:r>
        <w:r>
          <w:rPr>
            <w:noProof/>
            <w:webHidden/>
          </w:rPr>
        </w:r>
        <w:r>
          <w:rPr>
            <w:noProof/>
            <w:webHidden/>
          </w:rPr>
          <w:fldChar w:fldCharType="separate"/>
        </w:r>
        <w:r w:rsidR="00A03555">
          <w:rPr>
            <w:noProof/>
            <w:webHidden/>
          </w:rPr>
          <w:t>93</w:t>
        </w:r>
        <w:r>
          <w:rPr>
            <w:noProof/>
            <w:webHidden/>
          </w:rPr>
          <w:fldChar w:fldCharType="end"/>
        </w:r>
      </w:hyperlink>
    </w:p>
    <w:p w14:paraId="617D7A81" w14:textId="205CEF02" w:rsidR="008338FB" w:rsidRDefault="008338FB">
      <w:pPr>
        <w:pStyle w:val="31"/>
        <w:rPr>
          <w:rFonts w:asciiTheme="minorHAnsi" w:eastAsiaTheme="minorEastAsia" w:hAnsiTheme="minorHAnsi" w:cstheme="minorBidi"/>
          <w:sz w:val="22"/>
          <w:szCs w:val="22"/>
        </w:rPr>
      </w:pPr>
      <w:hyperlink w:anchor="_Toc236637987" w:history="1">
        <w:r w:rsidRPr="00741817">
          <w:rPr>
            <w:rStyle w:val="a3"/>
          </w:rPr>
          <w:t xml:space="preserve">К концу 2060-х годов пенсионный возраст в ЕС повысится с 64,7 до 66,9 года для мужчин и с 64 до 66,6 - для женщин, сообщает </w:t>
        </w:r>
        <w:r w:rsidRPr="00741817">
          <w:rPr>
            <w:rStyle w:val="a3"/>
            <w:lang w:val="en-US"/>
          </w:rPr>
          <w:t>Euronews</w:t>
        </w:r>
        <w:r w:rsidRPr="00741817">
          <w:rPr>
            <w:rStyle w:val="a3"/>
          </w:rPr>
          <w:t>. Около двух третей европейских стран повысят пенсионный возраст для мужчин, а три четверти - для женщин.</w:t>
        </w:r>
        <w:r>
          <w:rPr>
            <w:webHidden/>
          </w:rPr>
          <w:tab/>
        </w:r>
        <w:r>
          <w:rPr>
            <w:webHidden/>
          </w:rPr>
          <w:fldChar w:fldCharType="begin"/>
        </w:r>
        <w:r>
          <w:rPr>
            <w:webHidden/>
          </w:rPr>
          <w:instrText xml:space="preserve"> PAGEREF _Toc236637987 \h </w:instrText>
        </w:r>
        <w:r>
          <w:rPr>
            <w:webHidden/>
          </w:rPr>
        </w:r>
        <w:r>
          <w:rPr>
            <w:webHidden/>
          </w:rPr>
          <w:fldChar w:fldCharType="separate"/>
        </w:r>
        <w:r w:rsidR="00A03555">
          <w:rPr>
            <w:webHidden/>
          </w:rPr>
          <w:t>93</w:t>
        </w:r>
        <w:r>
          <w:rPr>
            <w:webHidden/>
          </w:rPr>
          <w:fldChar w:fldCharType="end"/>
        </w:r>
      </w:hyperlink>
    </w:p>
    <w:p w14:paraId="25D19FA6" w14:textId="338B9FD0"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88" w:history="1">
        <w:r w:rsidRPr="00741817">
          <w:rPr>
            <w:rStyle w:val="a3"/>
            <w:noProof/>
          </w:rPr>
          <w:t xml:space="preserve">ИА Красная весна, 02.08.2026, В Германии эксперт </w:t>
        </w:r>
        <w:r w:rsidRPr="00741817">
          <w:rPr>
            <w:rStyle w:val="a3"/>
            <w:noProof/>
            <w:lang w:val="en-US"/>
          </w:rPr>
          <w:t>CSU</w:t>
        </w:r>
        <w:r w:rsidRPr="00741817">
          <w:rPr>
            <w:rStyle w:val="a3"/>
            <w:noProof/>
          </w:rPr>
          <w:t xml:space="preserve"> предостерег от сохранения пенсии в 63 года</w:t>
        </w:r>
        <w:r>
          <w:rPr>
            <w:noProof/>
            <w:webHidden/>
          </w:rPr>
          <w:tab/>
        </w:r>
        <w:r>
          <w:rPr>
            <w:noProof/>
            <w:webHidden/>
          </w:rPr>
          <w:fldChar w:fldCharType="begin"/>
        </w:r>
        <w:r>
          <w:rPr>
            <w:noProof/>
            <w:webHidden/>
          </w:rPr>
          <w:instrText xml:space="preserve"> PAGEREF _Toc236637988 \h </w:instrText>
        </w:r>
        <w:r>
          <w:rPr>
            <w:noProof/>
            <w:webHidden/>
          </w:rPr>
        </w:r>
        <w:r>
          <w:rPr>
            <w:noProof/>
            <w:webHidden/>
          </w:rPr>
          <w:fldChar w:fldCharType="separate"/>
        </w:r>
        <w:r w:rsidR="00A03555">
          <w:rPr>
            <w:noProof/>
            <w:webHidden/>
          </w:rPr>
          <w:t>95</w:t>
        </w:r>
        <w:r>
          <w:rPr>
            <w:noProof/>
            <w:webHidden/>
          </w:rPr>
          <w:fldChar w:fldCharType="end"/>
        </w:r>
      </w:hyperlink>
    </w:p>
    <w:p w14:paraId="75E675A6" w14:textId="3020117F" w:rsidR="008338FB" w:rsidRDefault="008338FB">
      <w:pPr>
        <w:pStyle w:val="31"/>
        <w:rPr>
          <w:rFonts w:asciiTheme="minorHAnsi" w:eastAsiaTheme="minorEastAsia" w:hAnsiTheme="minorHAnsi" w:cstheme="minorBidi"/>
          <w:sz w:val="22"/>
          <w:szCs w:val="22"/>
        </w:rPr>
      </w:pPr>
      <w:hyperlink w:anchor="_Toc236637989" w:history="1">
        <w:r w:rsidRPr="00741817">
          <w:rPr>
            <w:rStyle w:val="a3"/>
          </w:rPr>
          <w:t xml:space="preserve">От сохранения «пенсии в 63 года» вопреки рекомендации пенсионной комиссии предостерег политик ХСС Флориан Дорн, сообщает 2 августа </w:t>
        </w:r>
        <w:r w:rsidRPr="00741817">
          <w:rPr>
            <w:rStyle w:val="a3"/>
            <w:lang w:val="en-US"/>
          </w:rPr>
          <w:t>Handelsblatt</w:t>
        </w:r>
        <w:r w:rsidRPr="00741817">
          <w:rPr>
            <w:rStyle w:val="a3"/>
          </w:rPr>
          <w:t>.</w:t>
        </w:r>
        <w:r>
          <w:rPr>
            <w:webHidden/>
          </w:rPr>
          <w:tab/>
        </w:r>
        <w:r>
          <w:rPr>
            <w:webHidden/>
          </w:rPr>
          <w:fldChar w:fldCharType="begin"/>
        </w:r>
        <w:r>
          <w:rPr>
            <w:webHidden/>
          </w:rPr>
          <w:instrText xml:space="preserve"> PAGEREF _Toc236637989 \h </w:instrText>
        </w:r>
        <w:r>
          <w:rPr>
            <w:webHidden/>
          </w:rPr>
        </w:r>
        <w:r>
          <w:rPr>
            <w:webHidden/>
          </w:rPr>
          <w:fldChar w:fldCharType="separate"/>
        </w:r>
        <w:r w:rsidR="00A03555">
          <w:rPr>
            <w:webHidden/>
          </w:rPr>
          <w:t>95</w:t>
        </w:r>
        <w:r>
          <w:rPr>
            <w:webHidden/>
          </w:rPr>
          <w:fldChar w:fldCharType="end"/>
        </w:r>
      </w:hyperlink>
    </w:p>
    <w:p w14:paraId="253C530C" w14:textId="55BC406E"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90" w:history="1">
        <w:r w:rsidRPr="00741817">
          <w:rPr>
            <w:rStyle w:val="a3"/>
            <w:noProof/>
            <w:lang w:val="en-US"/>
          </w:rPr>
          <w:t>bb</w:t>
        </w:r>
        <w:r w:rsidRPr="00741817">
          <w:rPr>
            <w:rStyle w:val="a3"/>
            <w:noProof/>
          </w:rPr>
          <w:t>.</w:t>
        </w:r>
        <w:r w:rsidRPr="00741817">
          <w:rPr>
            <w:rStyle w:val="a3"/>
            <w:noProof/>
            <w:lang w:val="en-US"/>
          </w:rPr>
          <w:t>lv</w:t>
        </w:r>
        <w:r w:rsidRPr="00741817">
          <w:rPr>
            <w:rStyle w:val="a3"/>
            <w:noProof/>
          </w:rPr>
          <w:t>, 01.08.2026, Литовцы вывели из пенсионных фондов уже 4 млрд евро. Значительная часть денег просто лежит на счетах</w:t>
        </w:r>
        <w:r>
          <w:rPr>
            <w:noProof/>
            <w:webHidden/>
          </w:rPr>
          <w:tab/>
        </w:r>
        <w:r>
          <w:rPr>
            <w:noProof/>
            <w:webHidden/>
          </w:rPr>
          <w:fldChar w:fldCharType="begin"/>
        </w:r>
        <w:r>
          <w:rPr>
            <w:noProof/>
            <w:webHidden/>
          </w:rPr>
          <w:instrText xml:space="preserve"> PAGEREF _Toc236637990 \h </w:instrText>
        </w:r>
        <w:r>
          <w:rPr>
            <w:noProof/>
            <w:webHidden/>
          </w:rPr>
        </w:r>
        <w:r>
          <w:rPr>
            <w:noProof/>
            <w:webHidden/>
          </w:rPr>
          <w:fldChar w:fldCharType="separate"/>
        </w:r>
        <w:r w:rsidR="00A03555">
          <w:rPr>
            <w:noProof/>
            <w:webHidden/>
          </w:rPr>
          <w:t>96</w:t>
        </w:r>
        <w:r>
          <w:rPr>
            <w:noProof/>
            <w:webHidden/>
          </w:rPr>
          <w:fldChar w:fldCharType="end"/>
        </w:r>
      </w:hyperlink>
    </w:p>
    <w:p w14:paraId="164AC303" w14:textId="5EF22371" w:rsidR="008338FB" w:rsidRDefault="008338FB">
      <w:pPr>
        <w:pStyle w:val="31"/>
        <w:rPr>
          <w:rFonts w:asciiTheme="minorHAnsi" w:eastAsiaTheme="minorEastAsia" w:hAnsiTheme="minorHAnsi" w:cstheme="minorBidi"/>
          <w:sz w:val="22"/>
          <w:szCs w:val="22"/>
        </w:rPr>
      </w:pPr>
      <w:hyperlink w:anchor="_Toc236637991" w:history="1">
        <w:r w:rsidRPr="00741817">
          <w:rPr>
            <w:rStyle w:val="a3"/>
          </w:rPr>
          <w:t>После реформы второго уровня пенсионной системы жители Литвы уже вывели около 4 млрд евро. Однако значительная часть этих средств не работает: деньги остаются на текущих счетах и постепенно теряют покупательную способность.</w:t>
        </w:r>
        <w:r>
          <w:rPr>
            <w:webHidden/>
          </w:rPr>
          <w:tab/>
        </w:r>
        <w:r>
          <w:rPr>
            <w:webHidden/>
          </w:rPr>
          <w:fldChar w:fldCharType="begin"/>
        </w:r>
        <w:r>
          <w:rPr>
            <w:webHidden/>
          </w:rPr>
          <w:instrText xml:space="preserve"> PAGEREF _Toc236637991 \h </w:instrText>
        </w:r>
        <w:r>
          <w:rPr>
            <w:webHidden/>
          </w:rPr>
        </w:r>
        <w:r>
          <w:rPr>
            <w:webHidden/>
          </w:rPr>
          <w:fldChar w:fldCharType="separate"/>
        </w:r>
        <w:r w:rsidR="00A03555">
          <w:rPr>
            <w:webHidden/>
          </w:rPr>
          <w:t>96</w:t>
        </w:r>
        <w:r>
          <w:rPr>
            <w:webHidden/>
          </w:rPr>
          <w:fldChar w:fldCharType="end"/>
        </w:r>
      </w:hyperlink>
    </w:p>
    <w:p w14:paraId="4D2800C9" w14:textId="4DB37EDA"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92" w:history="1">
        <w:r w:rsidRPr="00741817">
          <w:rPr>
            <w:rStyle w:val="a3"/>
            <w:noProof/>
          </w:rPr>
          <w:t>Кипр информ, 31.07.2026, Законопроект о пенсионной реформе Кипра на следующей неделе перейдёт к заключительной стадии разработки</w:t>
        </w:r>
        <w:r>
          <w:rPr>
            <w:noProof/>
            <w:webHidden/>
          </w:rPr>
          <w:tab/>
        </w:r>
        <w:r>
          <w:rPr>
            <w:noProof/>
            <w:webHidden/>
          </w:rPr>
          <w:fldChar w:fldCharType="begin"/>
        </w:r>
        <w:r>
          <w:rPr>
            <w:noProof/>
            <w:webHidden/>
          </w:rPr>
          <w:instrText xml:space="preserve"> PAGEREF _Toc236637992 \h </w:instrText>
        </w:r>
        <w:r>
          <w:rPr>
            <w:noProof/>
            <w:webHidden/>
          </w:rPr>
        </w:r>
        <w:r>
          <w:rPr>
            <w:noProof/>
            <w:webHidden/>
          </w:rPr>
          <w:fldChar w:fldCharType="separate"/>
        </w:r>
        <w:r w:rsidR="00A03555">
          <w:rPr>
            <w:noProof/>
            <w:webHidden/>
          </w:rPr>
          <w:t>98</w:t>
        </w:r>
        <w:r>
          <w:rPr>
            <w:noProof/>
            <w:webHidden/>
          </w:rPr>
          <w:fldChar w:fldCharType="end"/>
        </w:r>
      </w:hyperlink>
    </w:p>
    <w:p w14:paraId="12B30FCA" w14:textId="46E16C11" w:rsidR="008338FB" w:rsidRDefault="008338FB">
      <w:pPr>
        <w:pStyle w:val="31"/>
        <w:rPr>
          <w:rFonts w:asciiTheme="minorHAnsi" w:eastAsiaTheme="minorEastAsia" w:hAnsiTheme="minorHAnsi" w:cstheme="minorBidi"/>
          <w:sz w:val="22"/>
          <w:szCs w:val="22"/>
        </w:rPr>
      </w:pPr>
      <w:hyperlink w:anchor="_Toc236637993" w:history="1">
        <w:r w:rsidRPr="00741817">
          <w:rPr>
            <w:rStyle w:val="a3"/>
          </w:rPr>
          <w:t>Ожидается, что законопроект о пенсионной реформе Кипра вступит в завершающую стадию разработки на следующей неделе, после того как министр труда Маринос Мусиуттас встретится с министром финансов Макисом Керавносом для решения оставшихся финансовых вопросов.</w:t>
        </w:r>
        <w:r>
          <w:rPr>
            <w:webHidden/>
          </w:rPr>
          <w:tab/>
        </w:r>
        <w:r>
          <w:rPr>
            <w:webHidden/>
          </w:rPr>
          <w:fldChar w:fldCharType="begin"/>
        </w:r>
        <w:r>
          <w:rPr>
            <w:webHidden/>
          </w:rPr>
          <w:instrText xml:space="preserve"> PAGEREF _Toc236637993 \h </w:instrText>
        </w:r>
        <w:r>
          <w:rPr>
            <w:webHidden/>
          </w:rPr>
        </w:r>
        <w:r>
          <w:rPr>
            <w:webHidden/>
          </w:rPr>
          <w:fldChar w:fldCharType="separate"/>
        </w:r>
        <w:r w:rsidR="00A03555">
          <w:rPr>
            <w:webHidden/>
          </w:rPr>
          <w:t>98</w:t>
        </w:r>
        <w:r>
          <w:rPr>
            <w:webHidden/>
          </w:rPr>
          <w:fldChar w:fldCharType="end"/>
        </w:r>
      </w:hyperlink>
    </w:p>
    <w:p w14:paraId="7A717A04" w14:textId="6185F97C"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94" w:history="1">
        <w:r w:rsidRPr="00741817">
          <w:rPr>
            <w:rStyle w:val="a3"/>
            <w:noProof/>
            <w:lang w:val="en-US"/>
          </w:rPr>
          <w:t>Nacio</w:t>
        </w:r>
        <w:r w:rsidRPr="00741817">
          <w:rPr>
            <w:rStyle w:val="a3"/>
            <w:noProof/>
          </w:rPr>
          <w:t>.</w:t>
        </w:r>
        <w:r w:rsidRPr="00741817">
          <w:rPr>
            <w:rStyle w:val="a3"/>
            <w:noProof/>
            <w:lang w:val="en-US"/>
          </w:rPr>
          <w:t>ru</w:t>
        </w:r>
        <w:r w:rsidRPr="00741817">
          <w:rPr>
            <w:rStyle w:val="a3"/>
            <w:noProof/>
          </w:rPr>
          <w:t>, 01.08.2026, Трамповский бонус: индексация в 3,8% угрожает пенсионной системе США</w:t>
        </w:r>
        <w:r>
          <w:rPr>
            <w:noProof/>
            <w:webHidden/>
          </w:rPr>
          <w:tab/>
        </w:r>
        <w:r>
          <w:rPr>
            <w:noProof/>
            <w:webHidden/>
          </w:rPr>
          <w:fldChar w:fldCharType="begin"/>
        </w:r>
        <w:r>
          <w:rPr>
            <w:noProof/>
            <w:webHidden/>
          </w:rPr>
          <w:instrText xml:space="preserve"> PAGEREF _Toc236637994 \h </w:instrText>
        </w:r>
        <w:r>
          <w:rPr>
            <w:noProof/>
            <w:webHidden/>
          </w:rPr>
        </w:r>
        <w:r>
          <w:rPr>
            <w:noProof/>
            <w:webHidden/>
          </w:rPr>
          <w:fldChar w:fldCharType="separate"/>
        </w:r>
        <w:r w:rsidR="00A03555">
          <w:rPr>
            <w:noProof/>
            <w:webHidden/>
          </w:rPr>
          <w:t>99</w:t>
        </w:r>
        <w:r>
          <w:rPr>
            <w:noProof/>
            <w:webHidden/>
          </w:rPr>
          <w:fldChar w:fldCharType="end"/>
        </w:r>
      </w:hyperlink>
    </w:p>
    <w:p w14:paraId="6E62F026" w14:textId="63CAB7ED" w:rsidR="008338FB" w:rsidRDefault="008338FB">
      <w:pPr>
        <w:pStyle w:val="31"/>
        <w:rPr>
          <w:rFonts w:asciiTheme="minorHAnsi" w:eastAsiaTheme="minorEastAsia" w:hAnsiTheme="minorHAnsi" w:cstheme="minorBidi"/>
          <w:sz w:val="22"/>
          <w:szCs w:val="22"/>
        </w:rPr>
      </w:pPr>
      <w:hyperlink w:anchor="_Toc236637995" w:history="1">
        <w:r w:rsidRPr="00741817">
          <w:rPr>
            <w:rStyle w:val="a3"/>
          </w:rPr>
          <w:t>Политика Дональда Трампа грозит рекордным повышением выплат по социальному страхованию (</w:t>
        </w:r>
        <w:r w:rsidRPr="00741817">
          <w:rPr>
            <w:rStyle w:val="a3"/>
            <w:lang w:val="en-US"/>
          </w:rPr>
          <w:t>COLA</w:t>
        </w:r>
        <w:r w:rsidRPr="00741817">
          <w:rPr>
            <w:rStyle w:val="a3"/>
          </w:rPr>
          <w:t>) в 2027 году. Это может стать одним из крупнейших скачков с начала 1990-х, но одновременно ставит под угрозу устойчивость главной пенсионной программы США.</w:t>
        </w:r>
        <w:r>
          <w:rPr>
            <w:webHidden/>
          </w:rPr>
          <w:tab/>
        </w:r>
        <w:r>
          <w:rPr>
            <w:webHidden/>
          </w:rPr>
          <w:fldChar w:fldCharType="begin"/>
        </w:r>
        <w:r>
          <w:rPr>
            <w:webHidden/>
          </w:rPr>
          <w:instrText xml:space="preserve"> PAGEREF _Toc236637995 \h </w:instrText>
        </w:r>
        <w:r>
          <w:rPr>
            <w:webHidden/>
          </w:rPr>
        </w:r>
        <w:r>
          <w:rPr>
            <w:webHidden/>
          </w:rPr>
          <w:fldChar w:fldCharType="separate"/>
        </w:r>
        <w:r w:rsidR="00A03555">
          <w:rPr>
            <w:webHidden/>
          </w:rPr>
          <w:t>99</w:t>
        </w:r>
        <w:r>
          <w:rPr>
            <w:webHidden/>
          </w:rPr>
          <w:fldChar w:fldCharType="end"/>
        </w:r>
      </w:hyperlink>
    </w:p>
    <w:p w14:paraId="64A3D604" w14:textId="37FD2808" w:rsidR="008338FB" w:rsidRDefault="008338FB">
      <w:pPr>
        <w:pStyle w:val="21"/>
        <w:tabs>
          <w:tab w:val="right" w:leader="dot" w:pos="9061"/>
        </w:tabs>
        <w:rPr>
          <w:rFonts w:asciiTheme="minorHAnsi" w:eastAsiaTheme="minorEastAsia" w:hAnsiTheme="minorHAnsi" w:cstheme="minorBidi"/>
          <w:noProof/>
          <w:sz w:val="22"/>
          <w:szCs w:val="22"/>
        </w:rPr>
      </w:pPr>
      <w:hyperlink w:anchor="_Toc236637996" w:history="1">
        <w:r w:rsidRPr="00741817">
          <w:rPr>
            <w:rStyle w:val="a3"/>
            <w:noProof/>
          </w:rPr>
          <w:t>Vietnam.vn, 31.07.2026, Предложены два варианта корректировки возраста для получения социальных пенсионных выплат</w:t>
        </w:r>
        <w:r>
          <w:rPr>
            <w:noProof/>
            <w:webHidden/>
          </w:rPr>
          <w:tab/>
        </w:r>
        <w:r>
          <w:rPr>
            <w:noProof/>
            <w:webHidden/>
          </w:rPr>
          <w:fldChar w:fldCharType="begin"/>
        </w:r>
        <w:r>
          <w:rPr>
            <w:noProof/>
            <w:webHidden/>
          </w:rPr>
          <w:instrText xml:space="preserve"> PAGEREF _Toc236637996 \h </w:instrText>
        </w:r>
        <w:r>
          <w:rPr>
            <w:noProof/>
            <w:webHidden/>
          </w:rPr>
        </w:r>
        <w:r>
          <w:rPr>
            <w:noProof/>
            <w:webHidden/>
          </w:rPr>
          <w:fldChar w:fldCharType="separate"/>
        </w:r>
        <w:r w:rsidR="00A03555">
          <w:rPr>
            <w:noProof/>
            <w:webHidden/>
          </w:rPr>
          <w:t>100</w:t>
        </w:r>
        <w:r>
          <w:rPr>
            <w:noProof/>
            <w:webHidden/>
          </w:rPr>
          <w:fldChar w:fldCharType="end"/>
        </w:r>
      </w:hyperlink>
    </w:p>
    <w:p w14:paraId="7C564D2A" w14:textId="35B4DEF6" w:rsidR="008338FB" w:rsidRDefault="008338FB">
      <w:pPr>
        <w:pStyle w:val="31"/>
        <w:rPr>
          <w:rFonts w:asciiTheme="minorHAnsi" w:eastAsiaTheme="minorEastAsia" w:hAnsiTheme="minorHAnsi" w:cstheme="minorBidi"/>
          <w:sz w:val="22"/>
          <w:szCs w:val="22"/>
        </w:rPr>
      </w:pPr>
      <w:hyperlink w:anchor="_Toc236637997" w:history="1">
        <w:r w:rsidRPr="00741817">
          <w:rPr>
            <w:rStyle w:val="a3"/>
          </w:rPr>
          <w:t>Министерство внутренних дел предложило постепенно снижать возраст получения социальных пенсионных выплат до 70 лет.</w:t>
        </w:r>
        <w:r>
          <w:rPr>
            <w:webHidden/>
          </w:rPr>
          <w:tab/>
        </w:r>
        <w:r>
          <w:rPr>
            <w:webHidden/>
          </w:rPr>
          <w:fldChar w:fldCharType="begin"/>
        </w:r>
        <w:r>
          <w:rPr>
            <w:webHidden/>
          </w:rPr>
          <w:instrText xml:space="preserve"> PAGEREF _Toc236637997 \h </w:instrText>
        </w:r>
        <w:r>
          <w:rPr>
            <w:webHidden/>
          </w:rPr>
        </w:r>
        <w:r>
          <w:rPr>
            <w:webHidden/>
          </w:rPr>
          <w:fldChar w:fldCharType="separate"/>
        </w:r>
        <w:r w:rsidR="00A03555">
          <w:rPr>
            <w:webHidden/>
          </w:rPr>
          <w:t>100</w:t>
        </w:r>
        <w:r>
          <w:rPr>
            <w:webHidden/>
          </w:rPr>
          <w:fldChar w:fldCharType="end"/>
        </w:r>
      </w:hyperlink>
    </w:p>
    <w:p w14:paraId="15E433F4" w14:textId="3D495DC5" w:rsidR="00A0290C" w:rsidRPr="001B4BA3" w:rsidRDefault="0016758D" w:rsidP="00310633">
      <w:pPr>
        <w:rPr>
          <w:b/>
          <w:caps/>
          <w:sz w:val="32"/>
        </w:rPr>
      </w:pPr>
      <w:r w:rsidRPr="001B4BA3">
        <w:rPr>
          <w:caps/>
          <w:sz w:val="28"/>
        </w:rPr>
        <w:lastRenderedPageBreak/>
        <w:fldChar w:fldCharType="end"/>
      </w:r>
    </w:p>
    <w:p w14:paraId="6EA9C6EB" w14:textId="77777777" w:rsidR="00D1642B" w:rsidRPr="001B4BA3" w:rsidRDefault="00D1642B" w:rsidP="00D1642B">
      <w:pPr>
        <w:pStyle w:val="251"/>
      </w:pPr>
      <w:bookmarkStart w:id="16" w:name="_Toc396864664"/>
      <w:bookmarkStart w:id="17" w:name="_Toc99318652"/>
      <w:bookmarkStart w:id="18" w:name="_Toc246216291"/>
      <w:bookmarkStart w:id="19" w:name="_Toc246297418"/>
      <w:bookmarkStart w:id="20" w:name="_Toc236637854"/>
      <w:bookmarkEnd w:id="8"/>
      <w:bookmarkEnd w:id="9"/>
      <w:bookmarkEnd w:id="10"/>
      <w:bookmarkEnd w:id="11"/>
      <w:bookmarkEnd w:id="12"/>
      <w:bookmarkEnd w:id="13"/>
      <w:bookmarkEnd w:id="14"/>
      <w:bookmarkEnd w:id="15"/>
      <w:r w:rsidRPr="001B4BA3">
        <w:lastRenderedPageBreak/>
        <w:t>НОВОСТИ ПЕНСИОННОЙ ОТРАСЛИ</w:t>
      </w:r>
      <w:bookmarkEnd w:id="16"/>
      <w:bookmarkEnd w:id="17"/>
      <w:bookmarkEnd w:id="20"/>
    </w:p>
    <w:p w14:paraId="024116D1" w14:textId="77777777" w:rsidR="00111D7C" w:rsidRPr="001B4BA3" w:rsidRDefault="00111D7C" w:rsidP="00111D7C">
      <w:pPr>
        <w:pStyle w:val="10"/>
      </w:pPr>
      <w:bookmarkStart w:id="21" w:name="_Toc99271685"/>
      <w:bookmarkStart w:id="22" w:name="_Toc99318653"/>
      <w:bookmarkStart w:id="23" w:name="_Toc165991072"/>
      <w:bookmarkStart w:id="24" w:name="_Toc246987631"/>
      <w:bookmarkStart w:id="25" w:name="_Toc248632297"/>
      <w:bookmarkStart w:id="26" w:name="_Toc251223975"/>
      <w:bookmarkStart w:id="27" w:name="_Toc236637855"/>
      <w:bookmarkEnd w:id="18"/>
      <w:bookmarkEnd w:id="19"/>
      <w:r w:rsidRPr="001B4BA3">
        <w:t>Новости отрасли НПФ</w:t>
      </w:r>
      <w:bookmarkEnd w:id="21"/>
      <w:bookmarkEnd w:id="22"/>
      <w:bookmarkEnd w:id="23"/>
      <w:bookmarkEnd w:id="27"/>
    </w:p>
    <w:p w14:paraId="1E879F61" w14:textId="3DC6A012" w:rsidR="000C2A47" w:rsidRPr="001B4BA3" w:rsidRDefault="000C2A47" w:rsidP="000C2A47">
      <w:pPr>
        <w:pStyle w:val="2"/>
      </w:pPr>
      <w:bookmarkStart w:id="28" w:name="ф1"/>
      <w:bookmarkStart w:id="29" w:name="_Toc236637856"/>
      <w:bookmarkEnd w:id="28"/>
      <w:r w:rsidRPr="001B4BA3">
        <w:t>PNZ.ru, 31.07.2026, В России запустят новую пенсионную программу с автоподключением работников</w:t>
      </w:r>
      <w:bookmarkEnd w:id="29"/>
    </w:p>
    <w:p w14:paraId="53FA1764" w14:textId="601BF87D" w:rsidR="000C2A47" w:rsidRPr="001B4BA3" w:rsidRDefault="000C2A47" w:rsidP="00B63AFE">
      <w:pPr>
        <w:pStyle w:val="3"/>
      </w:pPr>
      <w:bookmarkStart w:id="30" w:name="_Toc236637857"/>
      <w:r w:rsidRPr="001B4BA3">
        <w:t xml:space="preserve">Российский рынок готовит новую модель добровольных пенсионных накоплений, получившую рабочее название </w:t>
      </w:r>
      <w:r w:rsidR="00B2288B">
        <w:t>«</w:t>
      </w:r>
      <w:r w:rsidRPr="001B4BA3">
        <w:t>Установленная пенсионная программа</w:t>
      </w:r>
      <w:r w:rsidR="00B2288B">
        <w:t>»</w:t>
      </w:r>
      <w:r w:rsidRPr="001B4BA3">
        <w:t xml:space="preserve">. Как сообщили </w:t>
      </w:r>
      <w:r w:rsidR="00B2288B">
        <w:t>«</w:t>
      </w:r>
      <w:r w:rsidRPr="001B4BA3">
        <w:t>Российской газете</w:t>
      </w:r>
      <w:r w:rsidR="00B2288B">
        <w:t>»</w:t>
      </w:r>
      <w:r w:rsidRPr="001B4BA3">
        <w:t xml:space="preserve"> в Национальной ассоциации негосударственных пенсионных фондов (НАПФ), инициатива предполагает более активное участие работодателей в формировании будущих пенсий сотрудников.</w:t>
      </w:r>
      <w:bookmarkEnd w:id="30"/>
    </w:p>
    <w:p w14:paraId="3C603849" w14:textId="77777777" w:rsidR="000C2A47" w:rsidRPr="001B4BA3" w:rsidRDefault="000C2A47" w:rsidP="000C2A47">
      <w:r w:rsidRPr="001B4BA3">
        <w:t>Главная идея программы заключается в том, что компания сможет самостоятельно предложить работникам участие в корпоративной пенсионной системе и финансировать ее. При этом новый сотрудник будет автоматически подключаться к программе при трудоустройстве, однако сохранит право отказаться от участия в любой момент. Одновременно для работодателей разрабатываются налоговые льготы, которые должны сделать такую инициативу более привлекательной.</w:t>
      </w:r>
    </w:p>
    <w:p w14:paraId="525C2402" w14:textId="77777777" w:rsidR="000C2A47" w:rsidRPr="001B4BA3" w:rsidRDefault="000C2A47" w:rsidP="000C2A47">
      <w:r w:rsidRPr="001B4BA3">
        <w:t>По словам профессора кафедры математических методов в экономике РЭУ имени Г.В. Плеханова Никиты Моисеева, корпоративные пенсионные программы уже существуют в России, однако пока остаются преимущественно привилегией крупных компаний. Сегодня дополнительную пенсию через работодателей формируют около 4,2 млн человек, что составляет лишь 5,6% экономически активного населения страны. Для сравнения, в государствах с развитой системой корпоративного пенсионного обеспечения подобные программы охватывают значительно большую часть работников.</w:t>
      </w:r>
    </w:p>
    <w:p w14:paraId="33DE3240" w14:textId="77777777" w:rsidR="000C2A47" w:rsidRPr="001B4BA3" w:rsidRDefault="000C2A47" w:rsidP="000C2A47">
      <w:r w:rsidRPr="001B4BA3">
        <w:t>Эксперт считает, что новая модель способна изменить ситуацию и сделать корпоративные пенсии массовым инструментом. По его мнению, программа не заменит уже существующие механизмы, а позволит значительно расширить их применение. Автоматическое подключение сотрудников при приеме на работу с возможностью добровольного отказа помогает преодолеть главный психологический барьер — необходимость самостоятельно принимать решение о долгосрочных пенсионных накоплениях.</w:t>
      </w:r>
    </w:p>
    <w:p w14:paraId="6E3A8CB3" w14:textId="77777777" w:rsidR="000C2A47" w:rsidRPr="001B4BA3" w:rsidRDefault="000C2A47" w:rsidP="000C2A47">
      <w:r w:rsidRPr="001B4BA3">
        <w:t>Доцент кафедры стратегического и инновационного развития Финансового университета при Правительстве РФ Михаил Хачатурян полагает, что для работодателей такая программа может превратиться не просто в дополнительную социальную льготу, а в важный инструмент кадровой политики. Практика компаний, уже использующих корпоративные пенсионные программы, показывает высокий интерес работников. В среднем участие в них принимают около половины сотрудников, а в отдельных организациях этот показатель превышает 80%.</w:t>
      </w:r>
    </w:p>
    <w:p w14:paraId="5734ABDB" w14:textId="77777777" w:rsidR="000C2A47" w:rsidRPr="001B4BA3" w:rsidRDefault="000C2A47" w:rsidP="000C2A47">
      <w:r w:rsidRPr="001B4BA3">
        <w:t xml:space="preserve">По мнению эксперта, высокий уровень вовлеченности свидетельствует о том, что при понятных условиях корпоративная пенсия становится востребованной частью </w:t>
      </w:r>
      <w:r w:rsidRPr="001B4BA3">
        <w:lastRenderedPageBreak/>
        <w:t>социального пакета. При этом для бизнеса ключевое значение будут иметь простота администрирования программы и понятные преимущества для персонала.</w:t>
      </w:r>
    </w:p>
    <w:p w14:paraId="1AB1E214" w14:textId="7D582C44" w:rsidR="000C2A47" w:rsidRPr="001B4BA3" w:rsidRDefault="000C2A47" w:rsidP="000C2A47">
      <w:r w:rsidRPr="001B4BA3">
        <w:t xml:space="preserve">Председатель совета директоров АО ХК </w:t>
      </w:r>
      <w:r w:rsidR="00B2288B">
        <w:t>«</w:t>
      </w:r>
      <w:r w:rsidRPr="001B4BA3">
        <w:t>Сибирский деловой союз</w:t>
      </w:r>
      <w:r w:rsidR="00B2288B">
        <w:t>»</w:t>
      </w:r>
      <w:r w:rsidRPr="001B4BA3">
        <w:t xml:space="preserve"> и член совета директоров КАО </w:t>
      </w:r>
      <w:r w:rsidR="00B2288B">
        <w:t>«</w:t>
      </w:r>
      <w:r w:rsidRPr="001B4BA3">
        <w:t>Азот</w:t>
      </w:r>
      <w:r w:rsidR="00B2288B">
        <w:t>»</w:t>
      </w:r>
      <w:r w:rsidRPr="001B4BA3">
        <w:t xml:space="preserve"> Анастасия Горелкина отмечает, что автоматическое подключение сотрудников помогает сформировать привычку регулярно откладывать средства на будущее без необходимости каждый раз принимать отдельное решение. Такой механизм делает процесс накоплений менее заметным для семейного бюджета и одновременно более эффективным.</w:t>
      </w:r>
    </w:p>
    <w:p w14:paraId="353AD3DC" w14:textId="386CBAB4" w:rsidR="000C2A47" w:rsidRPr="001B4BA3" w:rsidRDefault="000C2A47" w:rsidP="000C2A47">
      <w:r w:rsidRPr="001B4BA3">
        <w:t xml:space="preserve">Эксперт также считает, что распространение подобных программ способно изменить отношение к корпоративным пенсиям в целом. Со временем они могут стать таким же признаком надежного работодателя, как официальное трудоустройство, </w:t>
      </w:r>
      <w:r w:rsidR="00B2288B">
        <w:t>«</w:t>
      </w:r>
      <w:r w:rsidRPr="001B4BA3">
        <w:t>белая</w:t>
      </w:r>
      <w:r w:rsidR="00B2288B">
        <w:t>»</w:t>
      </w:r>
      <w:r w:rsidRPr="001B4BA3">
        <w:t xml:space="preserve"> заработная плата или оплачиваемый отпуск. Осознание того, что компания инвестирует в будущее своих сотрудников, усиливает чувство финансовой защищенности и положительно влияет на вовлеченность персонала.</w:t>
      </w:r>
    </w:p>
    <w:p w14:paraId="2CDE7A69" w14:textId="3FD61AC0" w:rsidR="000C2A47" w:rsidRPr="001B4BA3" w:rsidRDefault="000C2A47" w:rsidP="000C2A47">
      <w:r w:rsidRPr="001B4BA3">
        <w:t xml:space="preserve">По оценке специалистов, </w:t>
      </w:r>
      <w:r w:rsidR="00B2288B">
        <w:t>«</w:t>
      </w:r>
      <w:r w:rsidRPr="001B4BA3">
        <w:t>Установленная пенсионная программа</w:t>
      </w:r>
      <w:r w:rsidR="00B2288B">
        <w:t>»</w:t>
      </w:r>
      <w:r w:rsidRPr="001B4BA3">
        <w:t xml:space="preserve"> может стать новым этапом развития корпоративной пенсионной системы в России. Если инициатива получит широкое распространение, дополнительные пенсионные накопления перестанут быть преимуществом отдельных крупных компаний и смогут стать привычной практикой для значительно большего числа работодателей и работников.</w:t>
      </w:r>
    </w:p>
    <w:p w14:paraId="049B3B85" w14:textId="066EA195" w:rsidR="000C2A47" w:rsidRPr="001B4BA3" w:rsidRDefault="003B34EA" w:rsidP="000C2A47">
      <w:hyperlink r:id="rId9" w:history="1">
        <w:r w:rsidR="000C2A47" w:rsidRPr="001B4BA3">
          <w:rPr>
            <w:rStyle w:val="a3"/>
          </w:rPr>
          <w:t>https://pnz.ru/life/v-rossii-zapustyat-novuyu-pensionnuyu-programmu-s-avtopodklyucheniem-rabotnikov/</w:t>
        </w:r>
      </w:hyperlink>
      <w:r w:rsidR="000C2A47" w:rsidRPr="001B4BA3">
        <w:t xml:space="preserve"> </w:t>
      </w:r>
    </w:p>
    <w:p w14:paraId="1B842F0D" w14:textId="77777777" w:rsidR="000C2A47" w:rsidRPr="001B4BA3" w:rsidRDefault="000C2A47" w:rsidP="000C2A47">
      <w:pPr>
        <w:pStyle w:val="2"/>
      </w:pPr>
      <w:bookmarkStart w:id="31" w:name="ф2"/>
      <w:bookmarkStart w:id="32" w:name="_Hlk236389663"/>
      <w:bookmarkStart w:id="33" w:name="_Toc236637858"/>
      <w:bookmarkEnd w:id="31"/>
      <w:r w:rsidRPr="001B4BA3">
        <w:t>Ваш Пенсионный Брокер, 31.07.2026, Институциональные инвесторы оценили первые результаты акционерного активизма</w:t>
      </w:r>
      <w:bookmarkEnd w:id="33"/>
    </w:p>
    <w:p w14:paraId="6D00B035" w14:textId="3FF64840" w:rsidR="000C2A47" w:rsidRPr="001B4BA3" w:rsidRDefault="000C2A47" w:rsidP="00B63AFE">
      <w:pPr>
        <w:pStyle w:val="3"/>
      </w:pPr>
      <w:bookmarkStart w:id="34" w:name="_Toc236637859"/>
      <w:r w:rsidRPr="001B4BA3">
        <w:t xml:space="preserve">Президент НАПФ Сергей Беляков принял участие в работе круглого стола НАУФОР </w:t>
      </w:r>
      <w:r w:rsidR="00B2288B">
        <w:t>«</w:t>
      </w:r>
      <w:r w:rsidRPr="001B4BA3">
        <w:t>Кодекс ответственного инвестирования: к практической модели</w:t>
      </w:r>
      <w:r w:rsidR="00B2288B">
        <w:t>»</w:t>
      </w:r>
      <w:r w:rsidRPr="001B4BA3">
        <w:t>, состоявшегося 21 июля 2026 года в Санкт-Петербурге. Экспертная дискуссия объединила руководителей профильных департаментов Банка России, топ-менеджеров крупнейших управляющих компаний, а также представителей Московской биржи, НАУФОР и ведущих инвестиционных аналитиков.</w:t>
      </w:r>
      <w:bookmarkEnd w:id="34"/>
      <w:r w:rsidRPr="001B4BA3">
        <w:t xml:space="preserve"> </w:t>
      </w:r>
    </w:p>
    <w:p w14:paraId="390DC424" w14:textId="32EDEF43" w:rsidR="000C2A47" w:rsidRPr="001B4BA3" w:rsidRDefault="000C2A47" w:rsidP="000C2A47">
      <w:r w:rsidRPr="001B4BA3">
        <w:t>Участники оценили результаты первого добровольного эксперимента по акционерному активизму и обсудили практические механизмы консолидации голосов институциональных инвесторов для защиты прав миноритариев и повышения качества корпоративного управления российских эмитентов.</w:t>
      </w:r>
    </w:p>
    <w:p w14:paraId="602A5851" w14:textId="77777777" w:rsidR="000C2A47" w:rsidRPr="001B4BA3" w:rsidRDefault="000C2A47" w:rsidP="000C2A47">
      <w:r w:rsidRPr="001B4BA3">
        <w:t>Директор департамента инвестиционных финансовых посредников Банка России Ольга Шишлянникова подвела итоги первого этапа эксперимента по акционерному активизму и обозначила новые горизонты для институциональных инвесторов. По ее словам, инициатива регулятора нашла живой отклик у профессионального сообщества: в пилотном проекте приняли участие управляющие компании и негосударственные пенсионные фонды (НПФ), обладающие пакетами более 2% в публичных компаниях.</w:t>
      </w:r>
    </w:p>
    <w:p w14:paraId="538B00F4" w14:textId="0E325240" w:rsidR="000C2A47" w:rsidRPr="001B4BA3" w:rsidRDefault="00B2288B" w:rsidP="000C2A47">
      <w:r>
        <w:lastRenderedPageBreak/>
        <w:t>«</w:t>
      </w:r>
      <w:r w:rsidR="000C2A47" w:rsidRPr="001B4BA3">
        <w:t>Мы с радостью отмечаем, что ни одна компания или фонд, к которым мы обратились, не отказалась от участия. Участники задали важный тренд для остального рынка в этой непростой работе</w:t>
      </w:r>
      <w:r>
        <w:t>»</w:t>
      </w:r>
      <w:r w:rsidR="000C2A47" w:rsidRPr="001B4BA3">
        <w:t>, - подчеркнула она.</w:t>
      </w:r>
    </w:p>
    <w:p w14:paraId="16B06F34" w14:textId="77777777" w:rsidR="000C2A47" w:rsidRPr="001B4BA3" w:rsidRDefault="000C2A47" w:rsidP="000C2A47">
      <w:r w:rsidRPr="001B4BA3">
        <w:t>Ключевым мотивом вовлечения крупных игроков стала специфика их деятельности, основанная на доверительном управлении. Для пенсионных фондов и управляющих компаний участие в инициативе - это прямое исполнение фидуциарных обязанностей перед клиентами. Эксперт Банка России напомнила, что статус институционального инвестора обязывает заботиться не только о доходности, но и о качестве активов через механизмы контроля эмитентов.</w:t>
      </w:r>
    </w:p>
    <w:p w14:paraId="09A6DA36" w14:textId="615885E8" w:rsidR="000C2A47" w:rsidRPr="001B4BA3" w:rsidRDefault="00B2288B" w:rsidP="000C2A47">
      <w:r>
        <w:t>«</w:t>
      </w:r>
      <w:r w:rsidR="000C2A47" w:rsidRPr="001B4BA3">
        <w:t>Доверительное управление предполагает действие в интересах клиентов со всей должной заботливостью. Это значит, что вы не просто покупаете бумаги, а поддерживаете их качество через корпоративное управление</w:t>
      </w:r>
      <w:r>
        <w:t>»</w:t>
      </w:r>
      <w:r w:rsidR="000C2A47" w:rsidRPr="001B4BA3">
        <w:t>, - отметила Ольга Шишлянникова.</w:t>
      </w:r>
    </w:p>
    <w:p w14:paraId="610E058F" w14:textId="77777777" w:rsidR="000C2A47" w:rsidRPr="001B4BA3" w:rsidRDefault="000C2A47" w:rsidP="000C2A47">
      <w:r w:rsidRPr="001B4BA3">
        <w:t>Следующим шагом развития Кодекса должно стать объединение усилий разрозненных игроков. По расчетам регулятора, синергия голосов позволит кратно усилить влияние отрасли на советы директоров публичных компаний без изменения текущего законодательства.</w:t>
      </w:r>
    </w:p>
    <w:p w14:paraId="71F824C6" w14:textId="77777777" w:rsidR="000C2A47" w:rsidRPr="001B4BA3" w:rsidRDefault="000C2A47" w:rsidP="000C2A47">
      <w:r w:rsidRPr="001B4BA3">
        <w:t>Президент НАПФ Сергей Беляков, в свою очередь, подчеркнул, что поддержка Кодекса ответственного инвестирования является частью стратегии развития российского фондового рынка и дальнейшего роста капитализации отечественных компаний. Он отметил, что единство инвесторов в этом вопросе означает их готовность принимать более активное участие в развитии корпоративного управления в компаниях.</w:t>
      </w:r>
    </w:p>
    <w:p w14:paraId="57A7BA5D" w14:textId="2321C884" w:rsidR="000C2A47" w:rsidRPr="001B4BA3" w:rsidRDefault="00B2288B" w:rsidP="000C2A47">
      <w:r>
        <w:t>«</w:t>
      </w:r>
      <w:r w:rsidR="000C2A47" w:rsidRPr="001B4BA3">
        <w:t>Либо мы за рынок и за его развитие - тогда надо поддерживать Кодекс. Если вопросы возникают, значит, нам самим еще предстоит укрепить уверенность в долгосрочных перспективах нашего фондового рынка</w:t>
      </w:r>
      <w:r>
        <w:t>»</w:t>
      </w:r>
      <w:r w:rsidR="000C2A47" w:rsidRPr="001B4BA3">
        <w:t>, - отметил он.</w:t>
      </w:r>
    </w:p>
    <w:p w14:paraId="58A55421" w14:textId="4602117D" w:rsidR="000C2A47" w:rsidRPr="001B4BA3" w:rsidRDefault="00B2288B" w:rsidP="000C2A47">
      <w:r>
        <w:t>«</w:t>
      </w:r>
      <w:r w:rsidR="000C2A47" w:rsidRPr="001B4BA3">
        <w:t>Это хорошая характеристика текущего состояния рынка: те, кто хочет реализовывать право общаться с компаниями, находят способы выйти на прямой диалог и выстроить рабочие каналы связи. Кто не хочет - находит способы объяснить, почему это общение неэффективно</w:t>
      </w:r>
      <w:r>
        <w:t>»</w:t>
      </w:r>
      <w:r w:rsidR="000C2A47" w:rsidRPr="001B4BA3">
        <w:t>, - добавил Сергей Беляков.</w:t>
      </w:r>
    </w:p>
    <w:p w14:paraId="599967BA" w14:textId="77777777" w:rsidR="000C2A47" w:rsidRPr="001B4BA3" w:rsidRDefault="000C2A47" w:rsidP="000C2A47">
      <w:r w:rsidRPr="001B4BA3">
        <w:t>Президент НАПФ напомнил, что ассоциация уже рекомендовала всем своим членам присоединиться к Кодексу, однако этого недостаточно для изменения практик.</w:t>
      </w:r>
    </w:p>
    <w:p w14:paraId="6D2D406E" w14:textId="77777777" w:rsidR="000C2A47" w:rsidRPr="001B4BA3" w:rsidRDefault="000C2A47" w:rsidP="000C2A47">
      <w:r w:rsidRPr="001B4BA3">
        <w:t>Сергей Беляков подчеркнул, что формальное присоединение к Кодексу само по себе не приведет к изменению роли инвесторов в развитии практик корпоративного управления. Даже самые детально проработанные нормы законодательства и положения Кодекса не смогут обеспечить реальные изменения на рынке капитала, без формирования устойчивого спроса на долгосрочные инвестиции и повышения роли фондового рынка в финансировании экономики. В этих условиях ключевое значение приобретает активное участие саморегулируемых организаций и институциональных инвесторов.</w:t>
      </w:r>
    </w:p>
    <w:p w14:paraId="7C0DB172" w14:textId="7572045C" w:rsidR="000C2A47" w:rsidRPr="001B4BA3" w:rsidRDefault="00B2288B" w:rsidP="000C2A47">
      <w:r>
        <w:t>«</w:t>
      </w:r>
      <w:r w:rsidR="000C2A47" w:rsidRPr="001B4BA3">
        <w:t xml:space="preserve">Достичь реального доверия инвесторов невозможно без ответственного и прозрачного поведения самих эмитентов. Это касается в первую очередь уважения к правам миноритарных инвесторов. Для НПФ крайне важен надежный механизм корпоративного управления, который гарантирует защиту интересов миноритариев, прозрачность </w:t>
      </w:r>
      <w:r w:rsidR="000C2A47" w:rsidRPr="001B4BA3">
        <w:lastRenderedPageBreak/>
        <w:t>финансовой отчетности и доступность исчерпывающей информации о компаниях-эмитентах</w:t>
      </w:r>
      <w:r>
        <w:t>»</w:t>
      </w:r>
      <w:r w:rsidR="000C2A47" w:rsidRPr="001B4BA3">
        <w:t>, - подчеркнул глава НАПФ.</w:t>
      </w:r>
    </w:p>
    <w:p w14:paraId="345D5B6D" w14:textId="3B887E96" w:rsidR="000C2A47" w:rsidRPr="001B4BA3" w:rsidRDefault="00B2288B" w:rsidP="000C2A47">
      <w:r>
        <w:t>«</w:t>
      </w:r>
      <w:r w:rsidR="000C2A47" w:rsidRPr="001B4BA3">
        <w:t>Если фондовый рынок - последнее место, куда эмитент приходит за деньгами, то все, что мы здесь обсуждаем, является необходимым, но недостаточным. Без активного воздействия саморегулируемых организаций и институциональных инвесторов ничего не поменяется</w:t>
      </w:r>
      <w:r>
        <w:t>»</w:t>
      </w:r>
      <w:r w:rsidR="000C2A47" w:rsidRPr="001B4BA3">
        <w:t>, - резюмировал Сергей Беляков.</w:t>
      </w:r>
    </w:p>
    <w:p w14:paraId="7C89258F" w14:textId="77777777" w:rsidR="000C2A47" w:rsidRPr="001B4BA3" w:rsidRDefault="000C2A47" w:rsidP="000C2A47">
      <w:r w:rsidRPr="001B4BA3">
        <w:t>Итоги встречи показали, что рынок находится в стадии формирования единой позиции относительно глубины вмешательства акционеров в операционное управление компаниями. Эксперты определили общие контуры взаимодействия, однако подходы к конкретным механизмам реализации акционерного активизма остаются предметом дальнейшей экспертной проработки.</w:t>
      </w:r>
    </w:p>
    <w:p w14:paraId="3472CB4C" w14:textId="77777777" w:rsidR="000C2A47" w:rsidRPr="001B4BA3" w:rsidRDefault="003B34EA" w:rsidP="000C2A47">
      <w:hyperlink r:id="rId10" w:anchor="respond" w:history="1">
        <w:r w:rsidR="000C2A47" w:rsidRPr="001B4BA3">
          <w:rPr>
            <w:rStyle w:val="a3"/>
          </w:rPr>
          <w:t>http://pbroker.ru/?p=82812#respond</w:t>
        </w:r>
      </w:hyperlink>
    </w:p>
    <w:p w14:paraId="510934AF" w14:textId="77777777" w:rsidR="00377047" w:rsidRPr="001B4BA3" w:rsidRDefault="00377047" w:rsidP="00377047">
      <w:pPr>
        <w:pStyle w:val="2"/>
      </w:pPr>
      <w:bookmarkStart w:id="35" w:name="_Toc236637860"/>
      <w:r w:rsidRPr="001B4BA3">
        <w:t>НАПФ, 31.07.2026, НПФ ПСБ зачислил на счета клиентов средства государственного софинансирования по ПДС</w:t>
      </w:r>
      <w:bookmarkEnd w:id="35"/>
    </w:p>
    <w:p w14:paraId="6936FF81" w14:textId="77777777" w:rsidR="00377047" w:rsidRPr="001B4BA3" w:rsidRDefault="00377047" w:rsidP="00B63AFE">
      <w:pPr>
        <w:pStyle w:val="3"/>
      </w:pPr>
      <w:bookmarkStart w:id="36" w:name="_Toc236637861"/>
      <w:r w:rsidRPr="001B4BA3">
        <w:t>Общий объем средств государственной поддержки по программе долгосрочных сбережений (ПДС), направленный на счета клиентов НПФ ПСБ, составил более 1,6 млрд рублей, увеличившись в 12 раз относительно поступлений прошлого года. Свыше 50% участников программы получили максимальный взнос от государства в размере 36 000 рублей.</w:t>
      </w:r>
      <w:bookmarkEnd w:id="36"/>
    </w:p>
    <w:p w14:paraId="7DF4E136" w14:textId="77777777" w:rsidR="00377047" w:rsidRPr="001B4BA3" w:rsidRDefault="00377047" w:rsidP="00377047">
      <w:r w:rsidRPr="001B4BA3">
        <w:t>Софинансирование распределено на счета более 64 тысяч договоров долгосрочных сбережений клиентов фонда, уплативших взносы за 2025 год в размере не менее 2 тыс. рублей. Средний размер софинансирования по одному договору составил 25,3 тыс. рублей.</w:t>
      </w:r>
    </w:p>
    <w:p w14:paraId="3670BD4B" w14:textId="77777777" w:rsidR="00377047" w:rsidRPr="001B4BA3" w:rsidRDefault="00377047" w:rsidP="00377047">
      <w:r w:rsidRPr="001B4BA3">
        <w:t xml:space="preserve">Размер дополнительных стимулирующих взносов определяется в зависимости от суммы сберегательных взносов, внесенных участником ПДС за календарный год, и его среднемесячного дохода. Участникам с доходом до 80 тыс. рублей в месяц государство софинансирует взносы в пропорции 1:1 (до 100%), с доходом от 80 до 150 тыс. рублей — в пропорции 1:2 (до 50%), с доходом свыше 150 тыс. рублей — в пропорции 1:4 (до 25%). </w:t>
      </w:r>
    </w:p>
    <w:p w14:paraId="1E1AB6A6" w14:textId="77777777" w:rsidR="00377047" w:rsidRPr="001B4BA3" w:rsidRDefault="00377047" w:rsidP="00377047">
      <w:r w:rsidRPr="001B4BA3">
        <w:t>Расчет суммы софинансирования произведен администратором ПДС — Национальным расчетным депозитарием (НРД) на основании данных о взносах участников за 2025 год и сведений о среднемесячном доходе, предоставленных Федеральной налоговой службой (ФНС).</w:t>
      </w:r>
    </w:p>
    <w:p w14:paraId="01DDADF7" w14:textId="77777777" w:rsidR="00377047" w:rsidRPr="001B4BA3" w:rsidRDefault="00377047" w:rsidP="00377047">
      <w:r w:rsidRPr="001B4BA3">
        <w:t xml:space="preserve">Доходность фонда по программе долгосрочных сбережений значительно превышает инфляцию: на счета клиентов по итогам 2025 года начислен инвестиционный доход по ставке 15,22% годовых. </w:t>
      </w:r>
    </w:p>
    <w:p w14:paraId="6765C459" w14:textId="0D56B27D" w:rsidR="00377047" w:rsidRPr="001B4BA3" w:rsidRDefault="00377047" w:rsidP="00377047">
      <w:r w:rsidRPr="001B4BA3">
        <w:t xml:space="preserve">Оформить договор долгосрочных сбережений можно в офисах и на сайте фонда, а также в офисах, интернет-банке и мобильном приложении банка ПСБ. </w:t>
      </w:r>
    </w:p>
    <w:p w14:paraId="0258970F" w14:textId="4E23D71A" w:rsidR="00377047" w:rsidRPr="001B4BA3" w:rsidRDefault="00377047" w:rsidP="00377047">
      <w:pPr>
        <w:pStyle w:val="2"/>
      </w:pPr>
      <w:bookmarkStart w:id="37" w:name="_Toc236637862"/>
      <w:r w:rsidRPr="001B4BA3">
        <w:lastRenderedPageBreak/>
        <w:t>НАПФ, 31.07.2026, Счета участников программы долгосрочных сбережений пополнены средствами софинансирования</w:t>
      </w:r>
      <w:bookmarkEnd w:id="37"/>
      <w:r w:rsidRPr="001B4BA3">
        <w:t xml:space="preserve"> </w:t>
      </w:r>
    </w:p>
    <w:p w14:paraId="1BA7B9D9" w14:textId="77777777" w:rsidR="00377047" w:rsidRPr="001B4BA3" w:rsidRDefault="00377047" w:rsidP="00B63AFE">
      <w:pPr>
        <w:pStyle w:val="3"/>
      </w:pPr>
      <w:bookmarkStart w:id="38" w:name="_Toc236637863"/>
      <w:r w:rsidRPr="001B4BA3">
        <w:t>Отличная новость для всех участников Программы долгосрочных сбережений (ПДС) – средства государственного софинансирования уже зачислены на индивидуальные счета клиентов. Это значит, что ваши личные накопления успешно приумножились за счет государственной поддержки.</w:t>
      </w:r>
      <w:bookmarkEnd w:id="38"/>
    </w:p>
    <w:p w14:paraId="0C91716F" w14:textId="77777777" w:rsidR="00377047" w:rsidRPr="001B4BA3" w:rsidRDefault="00377047" w:rsidP="00377047">
      <w:r w:rsidRPr="001B4BA3">
        <w:t>Как увеличить свой будущий капитал?</w:t>
      </w:r>
    </w:p>
    <w:p w14:paraId="42B97143" w14:textId="77777777" w:rsidR="00377047" w:rsidRPr="001B4BA3" w:rsidRDefault="00377047" w:rsidP="00377047">
      <w:r w:rsidRPr="001B4BA3">
        <w:t>Для формирования максимального капитала рекомендуем внести средства на счет как можно скорее. Работает простое правило: чем длительнее период нахождения средств на счете ПДС, тем может быть выше начисленный доход. Чем больше средств на вашем счёте ПДС — тем существеннее будет будущая выплата.</w:t>
      </w:r>
    </w:p>
    <w:p w14:paraId="5F3AEB2F" w14:textId="77777777" w:rsidR="00377047" w:rsidRPr="001B4BA3" w:rsidRDefault="00377047" w:rsidP="00377047">
      <w:r w:rsidRPr="001B4BA3">
        <w:t>Чем больше и регулярнее вы пополняете счёт — тем больше государство добавляет сверху в пределах максимальной суммы софинансирования и в соответствии с вашим доходом. Сохраняйте регулярность взносов, чтобы в течение 10 лет гарантированно получать государственную поддержку до 36 000 ₽ в год.</w:t>
      </w:r>
    </w:p>
    <w:p w14:paraId="725D4DBA" w14:textId="77777777" w:rsidR="00377047" w:rsidRPr="001B4BA3" w:rsidRDefault="00377047" w:rsidP="00377047">
      <w:r w:rsidRPr="001B4BA3">
        <w:t>Что будет, если забрать деньги сейчас?</w:t>
      </w:r>
    </w:p>
    <w:p w14:paraId="007BC8BE" w14:textId="77777777" w:rsidR="00377047" w:rsidRPr="001B4BA3" w:rsidRDefault="00377047" w:rsidP="00377047">
      <w:r w:rsidRPr="001B4BA3">
        <w:t>Вы имеете право расторгнуть договор и забрать свои личные взносы и инвестиционный доход от них в любой момент по условиям договора — эти средства гарантированно остаются вашими.</w:t>
      </w:r>
    </w:p>
    <w:p w14:paraId="27D0D15B" w14:textId="77777777" w:rsidR="00377047" w:rsidRPr="001B4BA3" w:rsidRDefault="00377047" w:rsidP="00377047">
      <w:r w:rsidRPr="001B4BA3">
        <w:t>Однако при досрочном изъятии (до достижения возраста 55 лет для женщин и 60 лет для мужчин, или до истечения 15 лет участия в программе) действуют строгие ограничения:</w:t>
      </w:r>
    </w:p>
    <w:p w14:paraId="10FC499C" w14:textId="77777777" w:rsidR="00377047" w:rsidRPr="001B4BA3" w:rsidRDefault="00377047" w:rsidP="00377047">
      <w:r w:rsidRPr="001B4BA3">
        <w:t>•</w:t>
      </w:r>
      <w:r w:rsidRPr="001B4BA3">
        <w:tab/>
        <w:t>В моменте вы сможете получить только собственные средства и инвестиционный доход, начисленный на них. Софинансирование и доход от этих средств останется на счете ПДС до наступления оснований для выплаты</w:t>
      </w:r>
    </w:p>
    <w:p w14:paraId="39A09178" w14:textId="77777777" w:rsidR="00377047" w:rsidRPr="001B4BA3" w:rsidRDefault="00377047" w:rsidP="00377047">
      <w:r w:rsidRPr="001B4BA3">
        <w:t>•</w:t>
      </w:r>
      <w:r w:rsidRPr="001B4BA3">
        <w:tab/>
        <w:t>Вы теряете право на будущие выплаты от государства: досрочное получение выкупной суммы означает, что вы окончательно утрачиваете право на получение государственного софинансирования. Вернуться в программу и снова претендовать на софинансирование от государства будет уже нельзя</w:t>
      </w:r>
    </w:p>
    <w:p w14:paraId="5FF975BB" w14:textId="77777777" w:rsidR="00377047" w:rsidRPr="001B4BA3" w:rsidRDefault="00377047" w:rsidP="00377047">
      <w:r w:rsidRPr="001B4BA3">
        <w:t>Исключение составляют только особые жизненные ситуации, такие как дорогостоящее лечение или потеря кормильца, когда законом допускается полная выплата всех средств без потери софинансирования.</w:t>
      </w:r>
    </w:p>
    <w:p w14:paraId="52913216" w14:textId="5E385C9F" w:rsidR="00377047" w:rsidRPr="001B4BA3" w:rsidRDefault="00377047" w:rsidP="00377047">
      <w:r w:rsidRPr="001B4BA3">
        <w:t xml:space="preserve">Поэтому продолжайте копить, чтобы к сроку выплаты получить максимум: и свои сбережения, и все положенные государственные бонусы, и инвестиционный доход. </w:t>
      </w:r>
    </w:p>
    <w:p w14:paraId="2A1EB6AB" w14:textId="77777777" w:rsidR="00AA3183" w:rsidRPr="001B4BA3" w:rsidRDefault="00AA3183" w:rsidP="00AA3183">
      <w:pPr>
        <w:pStyle w:val="2"/>
      </w:pPr>
      <w:bookmarkStart w:id="39" w:name="_Toc236637864"/>
      <w:r w:rsidRPr="001B4BA3">
        <w:lastRenderedPageBreak/>
        <w:t xml:space="preserve">Ваш Пенсионный Брокер, 31.07.2026, </w:t>
      </w:r>
      <w:bookmarkEnd w:id="32"/>
      <w:r w:rsidRPr="001B4BA3">
        <w:t>НПФ Эволюция увеличил выплаты по накопительной пенсии</w:t>
      </w:r>
      <w:bookmarkEnd w:id="39"/>
    </w:p>
    <w:p w14:paraId="77527830" w14:textId="77777777" w:rsidR="00AA3183" w:rsidRPr="001B4BA3" w:rsidRDefault="00AA3183" w:rsidP="00B63AFE">
      <w:pPr>
        <w:pStyle w:val="3"/>
      </w:pPr>
      <w:bookmarkStart w:id="40" w:name="_Toc236637865"/>
      <w:r w:rsidRPr="001B4BA3">
        <w:t>НПФ Эволюция увеличил размер выплат клиентам-получателям накопительной пенсии с 1 августа 2026 года. Размер пожизненной пенсии к вырос в среднем на 16,31%, что на 3,6 п.п. больше, чем годом ранее. Индексация коснулась 4,1 тыс. человек. Срочные пенсионные выплаты, которые получают 936 человек, выросли на 16,24% - на 4 п.п. больше, чем в 2025 году.</w:t>
      </w:r>
      <w:bookmarkEnd w:id="40"/>
    </w:p>
    <w:p w14:paraId="31D9C0E0" w14:textId="77777777" w:rsidR="00AA3183" w:rsidRPr="001B4BA3" w:rsidRDefault="00AA3183" w:rsidP="00AA3183">
      <w:r w:rsidRPr="001B4BA3">
        <w:t>Накопительная пенсия и срочные пенсионные выплаты индексируются ежегодно - повышение осуществляется за счет инвестиционного дохода НПФ, полученного за предыдущий календарный год.</w:t>
      </w:r>
    </w:p>
    <w:p w14:paraId="09C91989" w14:textId="77777777" w:rsidR="00AA3183" w:rsidRPr="001B4BA3" w:rsidRDefault="00AA3183" w:rsidP="00AA3183">
      <w:r w:rsidRPr="001B4BA3">
        <w:t xml:space="preserve">Напомним, за счет пенсионных накоплений могут быть назначены следующие выплаты:  </w:t>
      </w:r>
    </w:p>
    <w:p w14:paraId="02E54D2D" w14:textId="77777777" w:rsidR="00AA3183" w:rsidRPr="001B4BA3" w:rsidRDefault="00AA3183" w:rsidP="00AA3183">
      <w:r w:rsidRPr="001B4BA3">
        <w:t>•</w:t>
      </w:r>
      <w:r w:rsidRPr="001B4BA3">
        <w:tab/>
        <w:t xml:space="preserve">Единовременная выплата - назначается по достижении 55 лет для женщин и 60 лет для мужчин, если размер периодических выплат в случае их назначения составил бы менее 10% прожиточного минимума пенсионера в целом по РФ; </w:t>
      </w:r>
    </w:p>
    <w:p w14:paraId="31CE77DD" w14:textId="77777777" w:rsidR="00AA3183" w:rsidRPr="001B4BA3" w:rsidRDefault="00AA3183" w:rsidP="00AA3183">
      <w:r w:rsidRPr="001B4BA3">
        <w:t>•</w:t>
      </w:r>
      <w:r w:rsidRPr="001B4BA3">
        <w:tab/>
        <w:t xml:space="preserve">Срочная пенсионная выплата - выплачивается по достижении 55 лет для женщин и 60 лет для мужчин ежемесячно в течение определённого срока, но не менее 10 лет; </w:t>
      </w:r>
    </w:p>
    <w:p w14:paraId="58D91BD3" w14:textId="77777777" w:rsidR="00AA3183" w:rsidRPr="001B4BA3" w:rsidRDefault="00AA3183" w:rsidP="00AA3183">
      <w:r w:rsidRPr="001B4BA3">
        <w:t>•</w:t>
      </w:r>
      <w:r w:rsidRPr="001B4BA3">
        <w:tab/>
        <w:t xml:space="preserve">Накопительная пенсия - выплачивается пожизненно по достижении 55 лет для женщин и 60 лет для мужчин. </w:t>
      </w:r>
    </w:p>
    <w:p w14:paraId="1C0D4386" w14:textId="77777777" w:rsidR="00AA3183" w:rsidRPr="001B4BA3" w:rsidRDefault="00AA3183" w:rsidP="00AA3183">
      <w:r w:rsidRPr="001B4BA3">
        <w:t>Узнать новый размер установленных выплат после индексации, отслеживать состояние пенсионного счёта, а также подключить дополнительный инструмент для формирования накоплений (индивидуальный пенсионный план) клиенты фонда могут в Личном кабинете НПФ Эволюция.</w:t>
      </w:r>
    </w:p>
    <w:p w14:paraId="43E4254D" w14:textId="1ABA6897" w:rsidR="00AA3183" w:rsidRPr="001B4BA3" w:rsidRDefault="00AA3183" w:rsidP="00AA3183">
      <w:r w:rsidRPr="001B4BA3">
        <w:t xml:space="preserve">АО </w:t>
      </w:r>
      <w:r w:rsidR="00B2288B">
        <w:t>«</w:t>
      </w:r>
      <w:r w:rsidRPr="001B4BA3">
        <w:t>НПФ Эволюция</w:t>
      </w:r>
      <w:r w:rsidR="00B2288B">
        <w:t>»</w:t>
      </w:r>
      <w:r w:rsidRPr="001B4BA3">
        <w:t xml:space="preserve"> - один из крупнейших негосударственных пенсионных фондов России, который входит в ТОП-10 НПФ по объему активов. Фонд осуществляет деятельность по пенсионному обеспечению и пенсионному страхованию на основании лицензии Банка России от 08.10.2014 № 436, также является оператором программы долгосрочных сбережений. Фонд успешно работает на пенсионном рынке 25 лет и имеет наивысшие рейтинги от </w:t>
      </w:r>
      <w:r w:rsidR="00B2288B">
        <w:t>«</w:t>
      </w:r>
      <w:r w:rsidRPr="001B4BA3">
        <w:t>Эксперт РА</w:t>
      </w:r>
      <w:r w:rsidR="00B2288B">
        <w:t>»</w:t>
      </w:r>
      <w:r w:rsidRPr="001B4BA3">
        <w:t xml:space="preserve"> (ruAАA) и НРА (ААА ru.pf). Пенсионные сбережения фонду доверили более 2 млн клиентов.</w:t>
      </w:r>
    </w:p>
    <w:p w14:paraId="2277C89A" w14:textId="77777777" w:rsidR="00AA3183" w:rsidRPr="001B4BA3" w:rsidRDefault="003B34EA" w:rsidP="00AA3183">
      <w:hyperlink r:id="rId11" w:anchor="respond" w:history="1">
        <w:r w:rsidR="00AA3183" w:rsidRPr="001B4BA3">
          <w:rPr>
            <w:rStyle w:val="a3"/>
          </w:rPr>
          <w:t>http://pbroker.ru/?p=82822#respond</w:t>
        </w:r>
      </w:hyperlink>
    </w:p>
    <w:p w14:paraId="54740874" w14:textId="31A73EBC" w:rsidR="00193A3E" w:rsidRPr="001B4BA3" w:rsidRDefault="00193A3E" w:rsidP="00193A3E">
      <w:pPr>
        <w:pStyle w:val="2"/>
      </w:pPr>
      <w:bookmarkStart w:id="41" w:name="ф3"/>
      <w:bookmarkStart w:id="42" w:name="_Toc236637866"/>
      <w:bookmarkEnd w:id="41"/>
      <w:r w:rsidRPr="001B4BA3">
        <w:t xml:space="preserve">AK&amp;M, 31.07.2026, НПФ </w:t>
      </w:r>
      <w:r w:rsidR="00B2288B">
        <w:t>«</w:t>
      </w:r>
      <w:r w:rsidRPr="001B4BA3">
        <w:t>Социум</w:t>
      </w:r>
      <w:r w:rsidR="00B2288B">
        <w:t>»</w:t>
      </w:r>
      <w:r w:rsidRPr="001B4BA3">
        <w:t xml:space="preserve"> переходит под бренд </w:t>
      </w:r>
      <w:r w:rsidR="00B2288B">
        <w:t>«</w:t>
      </w:r>
      <w:r w:rsidRPr="001B4BA3">
        <w:t>Ингосстраха</w:t>
      </w:r>
      <w:r w:rsidR="00B2288B">
        <w:t>»</w:t>
      </w:r>
      <w:bookmarkEnd w:id="42"/>
    </w:p>
    <w:p w14:paraId="02751B71" w14:textId="735BAB6F" w:rsidR="00193A3E" w:rsidRPr="001B4BA3" w:rsidRDefault="00193A3E" w:rsidP="00B63AFE">
      <w:pPr>
        <w:pStyle w:val="3"/>
      </w:pPr>
      <w:bookmarkStart w:id="43" w:name="_Toc236637867"/>
      <w:r w:rsidRPr="001B4BA3">
        <w:t xml:space="preserve">АО </w:t>
      </w:r>
      <w:r w:rsidR="00B2288B">
        <w:t>«</w:t>
      </w:r>
      <w:r w:rsidRPr="001B4BA3">
        <w:t xml:space="preserve">НПФ </w:t>
      </w:r>
      <w:r w:rsidR="00B2288B">
        <w:t>«</w:t>
      </w:r>
      <w:r w:rsidRPr="001B4BA3">
        <w:t>Социум</w:t>
      </w:r>
      <w:r w:rsidR="00B2288B">
        <w:t>»</w:t>
      </w:r>
      <w:r w:rsidRPr="001B4BA3">
        <w:t xml:space="preserve"> объявляет о смене названия на АО </w:t>
      </w:r>
      <w:r w:rsidR="00B2288B">
        <w:t>«</w:t>
      </w:r>
      <w:r w:rsidRPr="001B4BA3">
        <w:t>НПФ Ингосстрах</w:t>
      </w:r>
      <w:r w:rsidR="00B2288B">
        <w:t>»</w:t>
      </w:r>
      <w:r w:rsidRPr="001B4BA3">
        <w:t xml:space="preserve"> с 31 июля 2026 года.</w:t>
      </w:r>
      <w:bookmarkEnd w:id="43"/>
    </w:p>
    <w:p w14:paraId="61AA7499" w14:textId="77777777" w:rsidR="00193A3E" w:rsidRPr="001B4BA3" w:rsidRDefault="00193A3E" w:rsidP="00193A3E">
      <w:r w:rsidRPr="001B4BA3">
        <w:t>Компания становится интегратором пенсионных решений на базе единой финансовой платформы одного из лидеров российского страхового рынка. Фонд переходит от классической модели негосударственного пенсионного обеспечения к комплексному сервису, встроенному в жизненный цикл клиентов компаний группы.</w:t>
      </w:r>
    </w:p>
    <w:p w14:paraId="6347F46A" w14:textId="28171B7C" w:rsidR="00193A3E" w:rsidRPr="001B4BA3" w:rsidRDefault="00193A3E" w:rsidP="00193A3E">
      <w:r w:rsidRPr="001B4BA3">
        <w:lastRenderedPageBreak/>
        <w:t xml:space="preserve">Клиенты фонда получают единый доступ к продуктам партнеров группы: от инвестиционных решений УК </w:t>
      </w:r>
      <w:r w:rsidR="00B2288B">
        <w:t>«</w:t>
      </w:r>
      <w:r w:rsidRPr="001B4BA3">
        <w:t>Ингосстрах-Инвестиции</w:t>
      </w:r>
      <w:r w:rsidR="00B2288B">
        <w:t>»</w:t>
      </w:r>
      <w:r w:rsidRPr="001B4BA3">
        <w:t xml:space="preserve"> и страхования жизни (СК </w:t>
      </w:r>
      <w:r w:rsidR="00B2288B">
        <w:t>«</w:t>
      </w:r>
      <w:r w:rsidRPr="001B4BA3">
        <w:t>Ингосстрах-Жизнь</w:t>
      </w:r>
      <w:r w:rsidR="00B2288B">
        <w:t>»</w:t>
      </w:r>
      <w:r w:rsidRPr="001B4BA3">
        <w:t xml:space="preserve">) до медицинской экспертизы в клинике </w:t>
      </w:r>
      <w:r w:rsidR="00B2288B">
        <w:t>«</w:t>
      </w:r>
      <w:r w:rsidRPr="001B4BA3">
        <w:t>Будь Здоров</w:t>
      </w:r>
      <w:r w:rsidR="00B2288B">
        <w:t>»</w:t>
      </w:r>
      <w:r w:rsidRPr="001B4BA3">
        <w:t>.</w:t>
      </w:r>
    </w:p>
    <w:p w14:paraId="5A786764" w14:textId="3A95B058" w:rsidR="00193A3E" w:rsidRPr="001B4BA3" w:rsidRDefault="00193A3E" w:rsidP="00193A3E">
      <w:r w:rsidRPr="001B4BA3">
        <w:t xml:space="preserve">Также интеграция с цифровой инфраструктурой </w:t>
      </w:r>
      <w:r w:rsidR="00B2288B">
        <w:t>«</w:t>
      </w:r>
      <w:r w:rsidRPr="001B4BA3">
        <w:t>Ингосстраха</w:t>
      </w:r>
      <w:r w:rsidR="00B2288B">
        <w:t>»</w:t>
      </w:r>
      <w:r w:rsidRPr="001B4BA3">
        <w:t xml:space="preserve"> позволит внедрить передовые цифровые сервисы, упрощающие управление пенсионными накоплениями и делающие их прозрачными в режиме реального времени.</w:t>
      </w:r>
    </w:p>
    <w:p w14:paraId="58233BD9" w14:textId="7363C397" w:rsidR="00193A3E" w:rsidRPr="001B4BA3" w:rsidRDefault="00193A3E" w:rsidP="00193A3E">
      <w:r w:rsidRPr="001B4BA3">
        <w:t xml:space="preserve">Новый бренд опирается на репутацию и многолетний опыт </w:t>
      </w:r>
      <w:r w:rsidR="00B2288B">
        <w:t>«</w:t>
      </w:r>
      <w:r w:rsidRPr="001B4BA3">
        <w:t>Ингосстраха</w:t>
      </w:r>
      <w:r w:rsidR="00B2288B">
        <w:t>»</w:t>
      </w:r>
      <w:r w:rsidRPr="001B4BA3">
        <w:t xml:space="preserve"> на российском финансовом рынке.</w:t>
      </w:r>
    </w:p>
    <w:p w14:paraId="5ABBC979" w14:textId="7BDEA3E3" w:rsidR="00193A3E" w:rsidRPr="001B4BA3" w:rsidRDefault="00193A3E" w:rsidP="00193A3E">
      <w:r w:rsidRPr="001B4BA3">
        <w:t>Оксана Иванова, генеральный директор НПФ Ингосстрах</w:t>
      </w:r>
      <w:r w:rsidR="00B2288B">
        <w:t>»</w:t>
      </w:r>
      <w:r w:rsidRPr="001B4BA3">
        <w:t>:</w:t>
      </w:r>
    </w:p>
    <w:p w14:paraId="712D1865" w14:textId="62DBD90A" w:rsidR="00193A3E" w:rsidRPr="001B4BA3" w:rsidRDefault="00B2288B" w:rsidP="00193A3E">
      <w:r>
        <w:t>«</w:t>
      </w:r>
      <w:r w:rsidR="00193A3E" w:rsidRPr="001B4BA3">
        <w:t>За последние годы фонд значительно укрепил свои позиции на рынке: выросли объемы бизнеса, расширилась продуктовая линейка, появились новые направления развития. Новое название — АО “НПФ Ингосстрах” — отражает следующий этап нашей модернизации. Мы продолжаем развиваться вместе с “Ингосстрахом”, усиливаем технологические возможности, совершенствуем клиентский сервис и выстраиваем единые стандарты качества. Переход под единый бренд позволит нам укрепить доверие клиентов, выйти на новые аудитории и создать дополнительные возможности для дальнейшего роста бизнеса</w:t>
      </w:r>
      <w:r>
        <w:t>»</w:t>
      </w:r>
      <w:r w:rsidR="00193A3E" w:rsidRPr="001B4BA3">
        <w:t>.</w:t>
      </w:r>
    </w:p>
    <w:p w14:paraId="6A0DDB0B" w14:textId="6CC95619" w:rsidR="00193A3E" w:rsidRPr="001B4BA3" w:rsidRDefault="00193A3E" w:rsidP="00193A3E">
      <w:r w:rsidRPr="001B4BA3">
        <w:t xml:space="preserve">Константин Соколов, генеральный директор СПАО </w:t>
      </w:r>
      <w:r w:rsidR="00B2288B">
        <w:t>«</w:t>
      </w:r>
      <w:r w:rsidRPr="001B4BA3">
        <w:t>Ингосстрах</w:t>
      </w:r>
      <w:r w:rsidR="00B2288B">
        <w:t>»</w:t>
      </w:r>
      <w:r w:rsidRPr="001B4BA3">
        <w:t>:</w:t>
      </w:r>
    </w:p>
    <w:p w14:paraId="309914AE" w14:textId="50EB9B61" w:rsidR="00193A3E" w:rsidRPr="001B4BA3" w:rsidRDefault="00B2288B" w:rsidP="00193A3E">
      <w:r>
        <w:t>«</w:t>
      </w:r>
      <w:r w:rsidR="00193A3E" w:rsidRPr="001B4BA3">
        <w:t>Единый бренд — это единые стандарты качества, сервиса и взаимодействия с клиентами. На рынке негосударственного пенсионного обеспечения выбор фонда во многом определяется его репутацией и надежностью. Узнаваемость “Ингосстраха”, подкреплённая многолетней историей, конвертируется в доверие к пенсионному фонду. Переход фонда под бренд “Ингосстраха” позволит еще теснее интегрировать продукты и сервисы, усилить позиции группы на рынке и создать основу для дальнейшего развития</w:t>
      </w:r>
      <w:r>
        <w:t>»</w:t>
      </w:r>
      <w:r w:rsidR="00193A3E" w:rsidRPr="001B4BA3">
        <w:t>.</w:t>
      </w:r>
    </w:p>
    <w:p w14:paraId="7BBB2F53" w14:textId="77777777" w:rsidR="00193A3E" w:rsidRPr="001B4BA3" w:rsidRDefault="00193A3E" w:rsidP="00193A3E">
      <w:r w:rsidRPr="001B4BA3">
        <w:t>После ребрендинга все действующие договоры сохранят свою силу, обязательства выполняются в полном объеме. Смена названия не требует переоформления документов со стороны клиентов.</w:t>
      </w:r>
    </w:p>
    <w:p w14:paraId="5713745E" w14:textId="77777777" w:rsidR="00193A3E" w:rsidRPr="001B4BA3" w:rsidRDefault="00193A3E" w:rsidP="00193A3E">
      <w:r w:rsidRPr="001B4BA3">
        <w:t>В ближайший год клиенты получат доступ к обновленному мобильному приложению и личному кабинету, объединяющему пенсионные и страховые сервисы. Клиентский сервис фонда интегрируется в единую контактную сеть группы, повышая скорость и качество обработки запросов.</w:t>
      </w:r>
    </w:p>
    <w:p w14:paraId="206425AC" w14:textId="25565E24" w:rsidR="00193A3E" w:rsidRPr="001B4BA3" w:rsidRDefault="00193A3E" w:rsidP="00193A3E">
      <w:r w:rsidRPr="001B4BA3">
        <w:t xml:space="preserve">Полная визуальная трансформация (офисы, документация, сайт) завершится до конца 2026 года. Однако уже с 31 июля все коммуникации ведутся от имени АО </w:t>
      </w:r>
      <w:r w:rsidR="00B2288B">
        <w:t>«</w:t>
      </w:r>
      <w:r w:rsidRPr="001B4BA3">
        <w:t>НПФ Ингосстрах</w:t>
      </w:r>
      <w:r w:rsidR="00B2288B">
        <w:t>»</w:t>
      </w:r>
      <w:r w:rsidRPr="001B4BA3">
        <w:t>.</w:t>
      </w:r>
    </w:p>
    <w:p w14:paraId="6A580FE0" w14:textId="4C13D431" w:rsidR="00193A3E" w:rsidRPr="001B4BA3" w:rsidRDefault="003B34EA" w:rsidP="00193A3E">
      <w:hyperlink r:id="rId12" w:history="1">
        <w:r w:rsidR="00193A3E" w:rsidRPr="001B4BA3">
          <w:rPr>
            <w:rStyle w:val="a3"/>
          </w:rPr>
          <w:t>https://www.akm.ru/press/npf_sotsium_perekhodit_pod_brend_ingosstrakha/</w:t>
        </w:r>
      </w:hyperlink>
      <w:r w:rsidR="00193A3E" w:rsidRPr="001B4BA3">
        <w:t xml:space="preserve"> </w:t>
      </w:r>
    </w:p>
    <w:p w14:paraId="29C04CA2" w14:textId="1DB21743" w:rsidR="008D7531" w:rsidRPr="001B4BA3" w:rsidRDefault="008D7531" w:rsidP="008D7531">
      <w:pPr>
        <w:pStyle w:val="2"/>
      </w:pPr>
      <w:bookmarkStart w:id="44" w:name="_Toc236637868"/>
      <w:r w:rsidRPr="001B4BA3">
        <w:lastRenderedPageBreak/>
        <w:t xml:space="preserve">AK&amp;M, 31.07.2026, </w:t>
      </w:r>
      <w:r w:rsidR="00B2288B">
        <w:t>«</w:t>
      </w:r>
      <w:r w:rsidRPr="001B4BA3">
        <w:t xml:space="preserve">НПФ </w:t>
      </w:r>
      <w:r w:rsidR="00B2288B">
        <w:t>«</w:t>
      </w:r>
      <w:r w:rsidRPr="001B4BA3">
        <w:t>Социум</w:t>
      </w:r>
      <w:r w:rsidR="00B2288B">
        <w:t>»</w:t>
      </w:r>
      <w:r w:rsidRPr="001B4BA3">
        <w:t xml:space="preserve"> объявляет о смене названия на </w:t>
      </w:r>
      <w:r w:rsidR="00B2288B">
        <w:t>«</w:t>
      </w:r>
      <w:r w:rsidRPr="001B4BA3">
        <w:t>НПФ Ингосстрах</w:t>
      </w:r>
      <w:r w:rsidR="00B2288B">
        <w:t>»</w:t>
      </w:r>
      <w:bookmarkEnd w:id="44"/>
    </w:p>
    <w:p w14:paraId="5148BE0A" w14:textId="4FB7B8F9" w:rsidR="008D7531" w:rsidRPr="001B4BA3" w:rsidRDefault="008D7531" w:rsidP="00B63AFE">
      <w:pPr>
        <w:pStyle w:val="3"/>
      </w:pPr>
      <w:bookmarkStart w:id="45" w:name="_Toc236637869"/>
      <w:r w:rsidRPr="001B4BA3">
        <w:t xml:space="preserve">АО </w:t>
      </w:r>
      <w:r w:rsidR="00B2288B">
        <w:t>«</w:t>
      </w:r>
      <w:r w:rsidRPr="001B4BA3">
        <w:t xml:space="preserve">НПФ </w:t>
      </w:r>
      <w:r w:rsidR="00B2288B">
        <w:t>«</w:t>
      </w:r>
      <w:r w:rsidRPr="001B4BA3">
        <w:t>Социум</w:t>
      </w:r>
      <w:r w:rsidR="00B2288B">
        <w:t>»</w:t>
      </w:r>
      <w:r w:rsidRPr="001B4BA3">
        <w:t xml:space="preserve"> объявляет о смене названия на АО </w:t>
      </w:r>
      <w:r w:rsidR="00B2288B">
        <w:t>«</w:t>
      </w:r>
      <w:r w:rsidRPr="001B4BA3">
        <w:t>НПФ Ингосстрах</w:t>
      </w:r>
      <w:r w:rsidR="00B2288B">
        <w:t>»</w:t>
      </w:r>
      <w:r w:rsidRPr="001B4BA3">
        <w:t xml:space="preserve"> с 31 июля 2026 года. Компания становится интегратором пенсионных решений на базе единой финансовой платформы одного из лидеров российского страхового рынка. Фонд переходит от классической модели негосударственного пенсионного обеспечения к комплексному сервису, встроенному в жизненный цикл клиентов компаний группы. Об этом говорится в сообщении Ингосстраха.</w:t>
      </w:r>
      <w:bookmarkEnd w:id="45"/>
    </w:p>
    <w:p w14:paraId="6EAF61A4" w14:textId="423D7EEC" w:rsidR="008D7531" w:rsidRPr="001B4BA3" w:rsidRDefault="008D7531" w:rsidP="008D7531">
      <w:r w:rsidRPr="001B4BA3">
        <w:t xml:space="preserve">Клиенты фонда получают единый доступ к продуктам партнеров группы: от инвестиционных решений УК </w:t>
      </w:r>
      <w:r w:rsidR="00B2288B">
        <w:t>«</w:t>
      </w:r>
      <w:r w:rsidRPr="001B4BA3">
        <w:t>Ингосстрах-Инвестиции</w:t>
      </w:r>
      <w:r w:rsidR="00B2288B">
        <w:t>»</w:t>
      </w:r>
      <w:r w:rsidRPr="001B4BA3">
        <w:t xml:space="preserve"> и страхования жизни (СК </w:t>
      </w:r>
      <w:r w:rsidR="00B2288B">
        <w:t>«</w:t>
      </w:r>
      <w:r w:rsidRPr="001B4BA3">
        <w:t>Ингосстрах-Жизнь</w:t>
      </w:r>
      <w:r w:rsidR="00B2288B">
        <w:t>»</w:t>
      </w:r>
      <w:r w:rsidRPr="001B4BA3">
        <w:t xml:space="preserve">) до медицинской экспертизы в клинике </w:t>
      </w:r>
      <w:r w:rsidR="00B2288B">
        <w:t>«</w:t>
      </w:r>
      <w:r w:rsidRPr="001B4BA3">
        <w:t>Будь Здоров</w:t>
      </w:r>
      <w:r w:rsidR="00B2288B">
        <w:t>»</w:t>
      </w:r>
      <w:r w:rsidRPr="001B4BA3">
        <w:t>.</w:t>
      </w:r>
    </w:p>
    <w:p w14:paraId="5941D2E1" w14:textId="232CF415" w:rsidR="008D7531" w:rsidRPr="001B4BA3" w:rsidRDefault="008D7531" w:rsidP="008D7531">
      <w:r w:rsidRPr="001B4BA3">
        <w:t xml:space="preserve">Также интеграция с цифровой инфраструктурой </w:t>
      </w:r>
      <w:r w:rsidR="00B2288B">
        <w:t>«</w:t>
      </w:r>
      <w:r w:rsidRPr="001B4BA3">
        <w:t>Ингосстраха</w:t>
      </w:r>
      <w:r w:rsidR="00B2288B">
        <w:t>»</w:t>
      </w:r>
      <w:r w:rsidRPr="001B4BA3">
        <w:t xml:space="preserve"> позволит внедрить передовые цифровые сервисы, упрощающие управление пенсионными накоплениями и делающие их прозрачными в режиме реального времени.</w:t>
      </w:r>
    </w:p>
    <w:p w14:paraId="4D43D6C8" w14:textId="24FFF28D" w:rsidR="008D7531" w:rsidRPr="001B4BA3" w:rsidRDefault="008D7531" w:rsidP="008D7531">
      <w:r w:rsidRPr="001B4BA3">
        <w:t xml:space="preserve">Новый бренд опирается на репутацию и многолетний опыт </w:t>
      </w:r>
      <w:r w:rsidR="00B2288B">
        <w:t>«</w:t>
      </w:r>
      <w:r w:rsidRPr="001B4BA3">
        <w:t>Ингосстраха</w:t>
      </w:r>
      <w:r w:rsidR="00B2288B">
        <w:t>»</w:t>
      </w:r>
      <w:r w:rsidRPr="001B4BA3">
        <w:t xml:space="preserve"> на российском финансовом рынке.</w:t>
      </w:r>
    </w:p>
    <w:p w14:paraId="3E9396B7" w14:textId="77777777" w:rsidR="008D7531" w:rsidRPr="001B4BA3" w:rsidRDefault="008D7531" w:rsidP="008D7531">
      <w:r w:rsidRPr="001B4BA3">
        <w:t>После ребрендинга все действующие договоры сохранят свою силу, обязательства выполняются в полном объёме. Смена названия не требует переоформления документов со стороны клиентов.</w:t>
      </w:r>
    </w:p>
    <w:p w14:paraId="3F09BF13" w14:textId="77777777" w:rsidR="008D7531" w:rsidRPr="001B4BA3" w:rsidRDefault="008D7531" w:rsidP="008D7531">
      <w:r w:rsidRPr="001B4BA3">
        <w:t>В ближайший год клиенты получат доступ к обновленному мобильному приложению и личному кабинету, объединяющему пенсионные и страховые сервисы. Клиентский сервис фонда интегрируется в единую контактную сеть группы, повышая скорость и качество обработки запросов.</w:t>
      </w:r>
    </w:p>
    <w:p w14:paraId="73F41883" w14:textId="65991465" w:rsidR="008D7531" w:rsidRPr="001B4BA3" w:rsidRDefault="008D7531" w:rsidP="008D7531">
      <w:r w:rsidRPr="001B4BA3">
        <w:t xml:space="preserve">Полная визуальная трансформация (офисы, документация, сайт) завершится до конца 2026 года. Однако уже с 31 июля все коммуникации ведутся от имени АО </w:t>
      </w:r>
      <w:r w:rsidR="00B2288B">
        <w:t>«</w:t>
      </w:r>
      <w:r w:rsidRPr="001B4BA3">
        <w:t>НПФ Ингосстрах</w:t>
      </w:r>
      <w:r w:rsidR="00B2288B">
        <w:t>»</w:t>
      </w:r>
      <w:r w:rsidRPr="001B4BA3">
        <w:t>.</w:t>
      </w:r>
    </w:p>
    <w:p w14:paraId="765D46E8" w14:textId="72356052" w:rsidR="008D7531" w:rsidRPr="001B4BA3" w:rsidRDefault="008D7531" w:rsidP="008D7531">
      <w:r w:rsidRPr="001B4BA3">
        <w:t xml:space="preserve">СПАО </w:t>
      </w:r>
      <w:r w:rsidR="00B2288B">
        <w:t>«</w:t>
      </w:r>
      <w:r w:rsidRPr="001B4BA3">
        <w:t>Ингосстрах</w:t>
      </w:r>
      <w:r w:rsidR="00B2288B">
        <w:t>»</w:t>
      </w:r>
      <w:r w:rsidRPr="001B4BA3">
        <w:t xml:space="preserve"> работает на международном и внутреннем рынках с 1947 года. Ингосстрах имеет право осуществлять все виды имущественного страхования, добровольное медицинское страхование и страхование от несчастных случаев и болезней, а также перестраховочную деятельность. </w:t>
      </w:r>
    </w:p>
    <w:p w14:paraId="73763315" w14:textId="77777777" w:rsidR="008D7531" w:rsidRPr="001B4BA3" w:rsidRDefault="008D7531" w:rsidP="008D7531">
      <w:r w:rsidRPr="001B4BA3">
        <w:t>Компания присутствует в 316 населённых пунктах РФ. Представительства и дочерние компании страховщика работают в странах дальнего и ближнего зарубежья.</w:t>
      </w:r>
    </w:p>
    <w:p w14:paraId="1BD23348" w14:textId="74A2638C" w:rsidR="008D7531" w:rsidRPr="001B4BA3" w:rsidRDefault="003B34EA" w:rsidP="008D7531">
      <w:hyperlink r:id="rId13" w:history="1">
        <w:r w:rsidR="008D7531" w:rsidRPr="001B4BA3">
          <w:rPr>
            <w:rStyle w:val="a3"/>
          </w:rPr>
          <w:t>https://www.akm.ru/news/npf_sotsium_obyavlyaet_o_smene_nazvaniya_na_npf_ingosstrakh/</w:t>
        </w:r>
      </w:hyperlink>
      <w:r w:rsidR="008D7531" w:rsidRPr="001B4BA3">
        <w:t xml:space="preserve"> </w:t>
      </w:r>
    </w:p>
    <w:p w14:paraId="3630824A" w14:textId="2F9702E1" w:rsidR="00C40779" w:rsidRPr="001B4BA3" w:rsidRDefault="004876F8" w:rsidP="00D5557D">
      <w:pPr>
        <w:pStyle w:val="2"/>
      </w:pPr>
      <w:bookmarkStart w:id="46" w:name="_Toc236637870"/>
      <w:r>
        <w:lastRenderedPageBreak/>
        <w:t>НАПФ</w:t>
      </w:r>
      <w:r w:rsidR="00C40779" w:rsidRPr="001B4BA3">
        <w:t>, 31.07.2026</w:t>
      </w:r>
      <w:r w:rsidR="00D5557D" w:rsidRPr="00D5557D">
        <w:t xml:space="preserve">, </w:t>
      </w:r>
      <w:r w:rsidR="00C40779" w:rsidRPr="001B4BA3">
        <w:t>Сотрудники Ханты-Мансийского НПФ получили награды совета финансового рынка</w:t>
      </w:r>
      <w:bookmarkEnd w:id="46"/>
    </w:p>
    <w:p w14:paraId="7E032E2A" w14:textId="74DF5588" w:rsidR="00C40779" w:rsidRPr="001B4BA3" w:rsidRDefault="00C40779" w:rsidP="00D5557D">
      <w:pPr>
        <w:pStyle w:val="3"/>
      </w:pPr>
      <w:bookmarkStart w:id="47" w:name="_Toc236637871"/>
      <w:r w:rsidRPr="001B4BA3">
        <w:t xml:space="preserve">41 сотрудник акционерного общества </w:t>
      </w:r>
      <w:r w:rsidR="00B2288B">
        <w:t>«</w:t>
      </w:r>
      <w:r w:rsidRPr="001B4BA3">
        <w:t>Ханты-Мансийский негосударственный пенсионный фонд</w:t>
      </w:r>
      <w:r w:rsidR="00B2288B">
        <w:t>»</w:t>
      </w:r>
      <w:r w:rsidRPr="001B4BA3">
        <w:t xml:space="preserve"> отмечен отраслевыми наградами.</w:t>
      </w:r>
      <w:bookmarkEnd w:id="47"/>
    </w:p>
    <w:p w14:paraId="5B0F06EE" w14:textId="77777777" w:rsidR="00C40779" w:rsidRPr="001B4BA3" w:rsidRDefault="00C40779" w:rsidP="00C40779">
      <w:r w:rsidRPr="001B4BA3">
        <w:t>Совет финансового рынка создан в 2012 году и объединяет руководителей и экспертов организаций финансовой отрасли. Совет отмечает специалистов за профессиональные достижения и вклад в развитие отрасли.</w:t>
      </w:r>
    </w:p>
    <w:p w14:paraId="6A89B419" w14:textId="4254968E" w:rsidR="00C40779" w:rsidRPr="001B4BA3" w:rsidRDefault="00C40779" w:rsidP="00C40779">
      <w:r w:rsidRPr="001B4BA3">
        <w:t xml:space="preserve">Высшей ведомственной награды Совета финансового рынка - нагрудного знака </w:t>
      </w:r>
      <w:r w:rsidR="00B2288B">
        <w:t>«</w:t>
      </w:r>
      <w:r w:rsidRPr="001B4BA3">
        <w:t>Заслуженный специалист финансового рынка</w:t>
      </w:r>
      <w:r w:rsidR="00B2288B">
        <w:t>»</w:t>
      </w:r>
      <w:r w:rsidRPr="001B4BA3">
        <w:t xml:space="preserve"> за высокие достижения на финансовом рынке и стаж работы более 20 лет - удостоены:</w:t>
      </w:r>
    </w:p>
    <w:p w14:paraId="3FCF028A" w14:textId="77777777" w:rsidR="00C40779" w:rsidRPr="001B4BA3" w:rsidRDefault="00C40779" w:rsidP="00C40779">
      <w:r w:rsidRPr="001B4BA3">
        <w:t>- Афанасьев Вячеслав Аркадьевич;</w:t>
      </w:r>
    </w:p>
    <w:p w14:paraId="03A151B6" w14:textId="77777777" w:rsidR="00C40779" w:rsidRPr="001B4BA3" w:rsidRDefault="00C40779" w:rsidP="00C40779">
      <w:r w:rsidRPr="001B4BA3">
        <w:t>- Баширов Вадим Викторович;</w:t>
      </w:r>
    </w:p>
    <w:p w14:paraId="5EC863F8" w14:textId="77777777" w:rsidR="00C40779" w:rsidRPr="001B4BA3" w:rsidRDefault="00C40779" w:rsidP="00C40779">
      <w:r w:rsidRPr="001B4BA3">
        <w:t>- Гущин Юрий Николаевич;</w:t>
      </w:r>
    </w:p>
    <w:p w14:paraId="48B00B6B" w14:textId="77777777" w:rsidR="00C40779" w:rsidRPr="001B4BA3" w:rsidRDefault="00C40779" w:rsidP="00C40779">
      <w:r w:rsidRPr="001B4BA3">
        <w:t>- Кушнир Елена Викторовна;</w:t>
      </w:r>
    </w:p>
    <w:p w14:paraId="24B2D80C" w14:textId="77777777" w:rsidR="00C40779" w:rsidRPr="001B4BA3" w:rsidRDefault="00C40779" w:rsidP="00C40779">
      <w:r w:rsidRPr="001B4BA3">
        <w:t>- Мамиконов Юрий Игоревич;</w:t>
      </w:r>
    </w:p>
    <w:p w14:paraId="7C170578" w14:textId="77777777" w:rsidR="00C40779" w:rsidRPr="001B4BA3" w:rsidRDefault="00C40779" w:rsidP="00C40779">
      <w:r w:rsidRPr="001B4BA3">
        <w:t>- Почекайло Татьяна Николаевна;</w:t>
      </w:r>
    </w:p>
    <w:p w14:paraId="1A39C6E1" w14:textId="77777777" w:rsidR="00C40779" w:rsidRPr="001B4BA3" w:rsidRDefault="00C40779" w:rsidP="00C40779">
      <w:r w:rsidRPr="001B4BA3">
        <w:t>- Сороченко Наталья Фёдоровна;</w:t>
      </w:r>
    </w:p>
    <w:p w14:paraId="358F6A00" w14:textId="77777777" w:rsidR="00C40779" w:rsidRPr="001B4BA3" w:rsidRDefault="00C40779" w:rsidP="00C40779">
      <w:r w:rsidRPr="001B4BA3">
        <w:t>- Трифонова Светлана Владимировна.</w:t>
      </w:r>
    </w:p>
    <w:p w14:paraId="59E247AF" w14:textId="2C9A50F8" w:rsidR="00C40779" w:rsidRPr="001B4BA3" w:rsidRDefault="00C40779" w:rsidP="00C40779">
      <w:r w:rsidRPr="001B4BA3">
        <w:t xml:space="preserve">Кроме того, Благодарностью Совета отмечены 19 сотрудников Ханты-Мансийского НПФ, Почетной грамотой - 6 сотрудников, знаком </w:t>
      </w:r>
      <w:r w:rsidR="00B2288B">
        <w:t>«</w:t>
      </w:r>
      <w:r w:rsidRPr="001B4BA3">
        <w:t>Отличник финансового рынка</w:t>
      </w:r>
      <w:r w:rsidR="00B2288B">
        <w:t>»</w:t>
      </w:r>
      <w:r w:rsidRPr="001B4BA3">
        <w:t xml:space="preserve"> - 9 сотрудников.</w:t>
      </w:r>
    </w:p>
    <w:p w14:paraId="58E4DB91" w14:textId="77777777" w:rsidR="00C40779" w:rsidRPr="001B4BA3" w:rsidRDefault="00C40779" w:rsidP="00C40779">
      <w:r w:rsidRPr="001B4BA3">
        <w:t>Ханты-Мансийский НПФ работает на рынке пенсионного обеспечения с 1995 года и входит в число первых негосударственных пенсионных фондов России. Его клиентами являются около 370 тысяч человек из Югры и других регионов страны. По числу получателей пенсий и периодических выплат фонд занимает третье место среди российских НПФ.</w:t>
      </w:r>
    </w:p>
    <w:p w14:paraId="74B0E5D1" w14:textId="33562EDC" w:rsidR="00AA3183" w:rsidRPr="001B4BA3" w:rsidRDefault="003B34EA" w:rsidP="00C40779">
      <w:hyperlink r:id="rId14" w:history="1">
        <w:r w:rsidR="00C40779" w:rsidRPr="001B4BA3">
          <w:rPr>
            <w:rStyle w:val="a3"/>
          </w:rPr>
          <w:t>https://www.napf.ru/news/napf_news_market/sotrudniki-khanty-mansiyskogo-npf-poluchili-nagrady-soveta-finansovogo-rynka/</w:t>
        </w:r>
      </w:hyperlink>
    </w:p>
    <w:p w14:paraId="281CC5E9" w14:textId="77777777" w:rsidR="00C40779" w:rsidRPr="001B4BA3" w:rsidRDefault="00C40779" w:rsidP="00C40779"/>
    <w:p w14:paraId="3F3BD793" w14:textId="77777777" w:rsidR="00111D7C" w:rsidRPr="001B4BA3" w:rsidRDefault="00111D7C" w:rsidP="00111D7C">
      <w:pPr>
        <w:pStyle w:val="10"/>
      </w:pPr>
      <w:bookmarkStart w:id="48" w:name="_Toc165991073"/>
      <w:bookmarkStart w:id="49" w:name="_Toc99271691"/>
      <w:bookmarkStart w:id="50" w:name="_Toc99318654"/>
      <w:bookmarkStart w:id="51" w:name="_Toc99318783"/>
      <w:bookmarkStart w:id="52" w:name="_Toc396864672"/>
      <w:bookmarkStart w:id="53" w:name="_Toc236637872"/>
      <w:r w:rsidRPr="001B4BA3">
        <w:lastRenderedPageBreak/>
        <w:t>Программа долгосрочных сбережений</w:t>
      </w:r>
      <w:bookmarkEnd w:id="48"/>
      <w:bookmarkEnd w:id="53"/>
    </w:p>
    <w:p w14:paraId="2C448201" w14:textId="220C4B1F" w:rsidR="000C0BB5" w:rsidRPr="001B4BA3" w:rsidRDefault="000C0BB5" w:rsidP="000C0BB5">
      <w:pPr>
        <w:pStyle w:val="2"/>
      </w:pPr>
      <w:bookmarkStart w:id="54" w:name="ф4"/>
      <w:bookmarkStart w:id="55" w:name="_Toc236637873"/>
      <w:bookmarkEnd w:id="54"/>
      <w:r w:rsidRPr="001B4BA3">
        <w:t xml:space="preserve">Комсомольская правда, 31.07.2026, </w:t>
      </w:r>
      <w:r w:rsidR="00B2288B">
        <w:t>«</w:t>
      </w:r>
      <w:r w:rsidRPr="001B4BA3">
        <w:t>Скрытый капитал есть у каждого второго</w:t>
      </w:r>
      <w:r w:rsidR="00B2288B">
        <w:t>»</w:t>
      </w:r>
      <w:r w:rsidRPr="001B4BA3">
        <w:t>: где он лежит и как им лучше распорядиться</w:t>
      </w:r>
      <w:bookmarkEnd w:id="55"/>
    </w:p>
    <w:p w14:paraId="5B3C37E1" w14:textId="77777777" w:rsidR="000C0BB5" w:rsidRPr="001B4BA3" w:rsidRDefault="000C0BB5" w:rsidP="00B63AFE">
      <w:pPr>
        <w:pStyle w:val="3"/>
      </w:pPr>
      <w:bookmarkStart w:id="56" w:name="_Toc236637874"/>
      <w:r w:rsidRPr="001B4BA3">
        <w:t>По данным Социального фонда России, средства накопительной пенсии есть у 72,8 млн россиян. Это люди, которые, например, официально работали с 2002 по 2013 годы. При этом, как выяснили в СберНПФ, партнёре СберИнвестиций, лишь 35% опрошенных знают условия, на которых можно получить эти деньги. И еще меньше (только каждый четвертый) - в курсе, что влияет на размер и срок выплаты этих средств. А незнание приводит к страху и упущенным возможностям.</w:t>
      </w:r>
      <w:bookmarkEnd w:id="56"/>
    </w:p>
    <w:p w14:paraId="30389293" w14:textId="77777777" w:rsidR="000C0BB5" w:rsidRPr="001B4BA3" w:rsidRDefault="000C0BB5" w:rsidP="000C0BB5">
      <w:r w:rsidRPr="001B4BA3">
        <w:t>ВСЕ ЗАМОРОЖЕНО ДО НАС?</w:t>
      </w:r>
    </w:p>
    <w:p w14:paraId="055BD118" w14:textId="77777777" w:rsidR="000C0BB5" w:rsidRPr="001B4BA3" w:rsidRDefault="000C0BB5" w:rsidP="000C0BB5">
      <w:r w:rsidRPr="001B4BA3">
        <w:t>Наверное, самый главный домысел, который есть вокруг средств накопительной пенсии, - что все эти накопления давно сгорели, их заморозили и отобрали. На самом деле все не так. Да, регулярные отчисления на формирование средств накопительной пенсии с конца 2013 года приостановлены. Но те суммы, которые к этому времени накопились на индивидуальных счетах, остались нетронутыми. Более того, каждый год они прирастают за счет инвестиционного дохода.</w:t>
      </w:r>
    </w:p>
    <w:p w14:paraId="2E714855" w14:textId="551E4AEC" w:rsidR="000C0BB5" w:rsidRPr="001B4BA3" w:rsidRDefault="000C0BB5" w:rsidP="000C0BB5">
      <w:r w:rsidRPr="001B4BA3">
        <w:t xml:space="preserve">В этом легко убедиться самостоятельно через мобильное приложение </w:t>
      </w:r>
      <w:r w:rsidR="00B2288B">
        <w:t>«</w:t>
      </w:r>
      <w:r w:rsidRPr="001B4BA3">
        <w:t>Сбербанк Онлайн</w:t>
      </w:r>
      <w:r w:rsidR="00B2288B">
        <w:t>»</w:t>
      </w:r>
      <w:r w:rsidRPr="001B4BA3">
        <w:t xml:space="preserve">. В поиске на главной странице приложения наберите </w:t>
      </w:r>
      <w:r w:rsidR="00B2288B">
        <w:t>«</w:t>
      </w:r>
      <w:r w:rsidRPr="001B4BA3">
        <w:t>Расчёт пенсии</w:t>
      </w:r>
      <w:r w:rsidR="00B2288B">
        <w:t>»</w:t>
      </w:r>
      <w:r w:rsidRPr="001B4BA3">
        <w:t>. А дальше - следуйте инструкциям на экране. Там можно получить всю информацию о своей страховой пенсии и заработанных баллах. И о том, где находятся ваши средства накопительной пенсии. А ещё, какой способ управления ими будет самым удобным и выгодным.</w:t>
      </w:r>
    </w:p>
    <w:p w14:paraId="4AF0AAB6" w14:textId="746D9039" w:rsidR="000C0BB5" w:rsidRPr="001B4BA3" w:rsidRDefault="000C0BB5" w:rsidP="000C0BB5">
      <w:r w:rsidRPr="001B4BA3">
        <w:t xml:space="preserve">Другой вариант - зайти в личный кабинет на портале госуслуг и запросить выписку с индивидуального лицевого счета застрахованного лица. Это можно сделать в строке поиска, написав там </w:t>
      </w:r>
      <w:r w:rsidR="00B2288B">
        <w:t>«</w:t>
      </w:r>
      <w:r w:rsidRPr="001B4BA3">
        <w:t>выписка из ИЛС</w:t>
      </w:r>
      <w:r w:rsidR="00B2288B">
        <w:t>»</w:t>
      </w:r>
      <w:r w:rsidRPr="001B4BA3">
        <w:t>. Документ придет на почту. В нём распишут все данные о работодателях и уплаченных ими страховых взносах. А ближе к концу справки будет информация о средствах накопительной пенсии.</w:t>
      </w:r>
    </w:p>
    <w:p w14:paraId="0DD1ED0D" w14:textId="77777777" w:rsidR="000C0BB5" w:rsidRPr="001B4BA3" w:rsidRDefault="000C0BB5" w:rsidP="000C0BB5">
      <w:r w:rsidRPr="001B4BA3">
        <w:t>ПРАВИЛА ПО УМОЛЧАНИЮ</w:t>
      </w:r>
    </w:p>
    <w:p w14:paraId="497FB289" w14:textId="58533E96" w:rsidR="000C0BB5" w:rsidRPr="001B4BA3" w:rsidRDefault="000C0BB5" w:rsidP="000C0BB5">
      <w:r w:rsidRPr="001B4BA3">
        <w:t xml:space="preserve">По умолчанию средства накопительной пенсии находятся в системе обязательного пенсионного страхования (ОПС). При этом правила выплаты этих денег довольно строгие. Во-первых, получать деньги там можно либо единовременно (если сумма относительно небольшая и размер ежемесячной пожизненной выплаты составит не больше 10% от прожиточного минимума пенсионера в целом по РФ), либо пожизненно. Во втором случае ежемесячная прибавка считается по формуле </w:t>
      </w:r>
      <w:r w:rsidR="00B2288B">
        <w:t>«</w:t>
      </w:r>
      <w:r w:rsidRPr="001B4BA3">
        <w:t>вся сумма делится на ожидаемый срок выплат - 270 месяцев</w:t>
      </w:r>
      <w:r w:rsidR="00B2288B">
        <w:t>»</w:t>
      </w:r>
      <w:r w:rsidRPr="001B4BA3">
        <w:t>. Кстати, срок выплаты периодически пересматривают, причём в сторону увеличения.</w:t>
      </w:r>
    </w:p>
    <w:p w14:paraId="42F10F0E" w14:textId="77777777" w:rsidR="000C0BB5" w:rsidRPr="001B4BA3" w:rsidRDefault="000C0BB5" w:rsidP="000C0BB5">
      <w:r w:rsidRPr="001B4BA3">
        <w:t>Срочные выплаты (в течение 10 лет) можно оформить лишь на те суммы, которые были перечислены в рамках программы софинансирования, а также материнский капитал (если его направляли на формирование накопительной пенсии).</w:t>
      </w:r>
    </w:p>
    <w:p w14:paraId="34DB6B65" w14:textId="77777777" w:rsidR="000C0BB5" w:rsidRPr="001B4BA3" w:rsidRDefault="000C0BB5" w:rsidP="000C0BB5">
      <w:r w:rsidRPr="001B4BA3">
        <w:lastRenderedPageBreak/>
        <w:t>Во-вторых, шансов сохранить капитал в семье почти нет. Наследники смогут претендовать на средства накопительной пенсии или их остаток, если умерший родственник еще не обратился за ее получением или получал срочные выплаты. Если же ему были назначены пожизненные выплаты, и он успел получить их хотя бы один раз при жизни, тогда все оставшиеся деньги идут на выплаты другим пенсионерам.</w:t>
      </w:r>
    </w:p>
    <w:p w14:paraId="60B3DD54" w14:textId="77777777" w:rsidR="000C0BB5" w:rsidRPr="001B4BA3" w:rsidRDefault="000C0BB5" w:rsidP="000C0BB5">
      <w:r w:rsidRPr="001B4BA3">
        <w:t>НОВЫЕ ПРАВИЛА</w:t>
      </w:r>
    </w:p>
    <w:p w14:paraId="6F3EBEF9" w14:textId="77777777" w:rsidR="000C0BB5" w:rsidRPr="001B4BA3" w:rsidRDefault="000C0BB5" w:rsidP="000C0BB5">
      <w:r w:rsidRPr="001B4BA3">
        <w:t>С 2024 года у россиян появилось право получать средства накопительной пенсии более гибким способом. Для этого деньги нужно вывести из старой системы обязательного пенсионного страхования. В этом помогает программа долгосрочных сбережений (ПДС). При желании люди могут перевести в неё средства накопительной пенсии. При этом копить с программой можно на любые финансовые цели.</w:t>
      </w:r>
    </w:p>
    <w:p w14:paraId="55314008" w14:textId="72BDE9AC" w:rsidR="000C0BB5" w:rsidRPr="001B4BA3" w:rsidRDefault="000C0BB5" w:rsidP="000C0BB5">
      <w:r w:rsidRPr="001B4BA3">
        <w:t xml:space="preserve">Когда человек переводит средства накопительной пенсии на свой ПДС-счёт, у него появляются новые варианты использования этих денег и действуют другие правила выплаты. Вот, какие возможности </w:t>
      </w:r>
      <w:r w:rsidR="00B2288B">
        <w:t>«</w:t>
      </w:r>
      <w:r w:rsidRPr="001B4BA3">
        <w:t>разблокирует</w:t>
      </w:r>
      <w:r w:rsidR="00B2288B">
        <w:t>»</w:t>
      </w:r>
      <w:r w:rsidRPr="001B4BA3">
        <w:t xml:space="preserve"> такой перевод:</w:t>
      </w:r>
    </w:p>
    <w:p w14:paraId="5D724A32" w14:textId="77777777" w:rsidR="000C0BB5" w:rsidRPr="001B4BA3" w:rsidRDefault="000C0BB5" w:rsidP="000C0BB5">
      <w:r w:rsidRPr="001B4BA3">
        <w:t>1. Снять деньги разом без ограничений. Получится через 15 лет после вступления в ПДС. А если сумма на счёте маленькая, то уже при наступлении 55 лет у женщин и 60 лет у мужчин. Деньги можно, например, вложить их в покупку дома или открыть своё дело, сделать на них ремонт или отправиться в кругосветку. Или просто положить на вклад и жить на проценты.</w:t>
      </w:r>
    </w:p>
    <w:p w14:paraId="04955176" w14:textId="77777777" w:rsidR="000C0BB5" w:rsidRPr="001B4BA3" w:rsidRDefault="000C0BB5" w:rsidP="000C0BB5">
      <w:r w:rsidRPr="001B4BA3">
        <w:t>2. Самому выбирать срок выплаты. По желанию деньги можно забирать деньги постепенно - в виде ежемесячных выплат. Срок - на усмотрение клиента (от 5 лет). Доступно с 55 лет для женщин и с 60 лет для мужчин, а также через 15 лет участия</w:t>
      </w:r>
    </w:p>
    <w:p w14:paraId="6F62C18E" w14:textId="77777777" w:rsidR="000C0BB5" w:rsidRPr="001B4BA3" w:rsidRDefault="000C0BB5" w:rsidP="000C0BB5">
      <w:r w:rsidRPr="001B4BA3">
        <w:t>3. Экстренно оплачивать дорогостоящее лечение. Там большой список заболеваний, они прописаны в отдельном постановлении правительства. Снимать можно хоть всю сумму, причём без потерь. То же самое и при потере кормильца;</w:t>
      </w:r>
    </w:p>
    <w:p w14:paraId="3AA84C70" w14:textId="77777777" w:rsidR="000C0BB5" w:rsidRPr="001B4BA3" w:rsidRDefault="000C0BB5" w:rsidP="000C0BB5">
      <w:r w:rsidRPr="001B4BA3">
        <w:t>4. Повысить защиту денег. Средства накопительной пенсии в рамках ОПС застрахованы лишь частично - только на сумму страховых взносов, а весь заработанный инвестиционный доход не защищен. В ПДС другие правила. Агентство по страхованию вкладов (АСВ) страхует не только 100% переведенных средств накопительной пенсии, но и весь заработанный на них инвестиционный доход.</w:t>
      </w:r>
    </w:p>
    <w:p w14:paraId="6589353C" w14:textId="77777777" w:rsidR="000C0BB5" w:rsidRPr="001B4BA3" w:rsidRDefault="000C0BB5" w:rsidP="000C0BB5">
      <w:r w:rsidRPr="001B4BA3">
        <w:t>5. Все сбережения по ПДС, включая средства накопительной пенсии, можно передавать правопреемникам даже на этапе выплат. Выбрать их можно самостоятельно. Исключение только одно: если участник уже начал получать пожизненные выплаты по программе.</w:t>
      </w:r>
    </w:p>
    <w:p w14:paraId="5BCC22C0" w14:textId="77777777" w:rsidR="000C0BB5" w:rsidRPr="001B4BA3" w:rsidRDefault="000C0BB5" w:rsidP="000C0BB5">
      <w:r w:rsidRPr="001B4BA3">
        <w:t>ГОСПОДДЕРЖКА И НАЛОГОВЫЙ ВЫЧЕТ</w:t>
      </w:r>
    </w:p>
    <w:p w14:paraId="415E056E" w14:textId="77777777" w:rsidR="000C0BB5" w:rsidRPr="001B4BA3" w:rsidRDefault="000C0BB5" w:rsidP="000C0BB5">
      <w:r w:rsidRPr="001B4BA3">
        <w:t>В программе есть ещё приятные бонусы. Например, господдержка со стороны государства. Россияне могут получать до 36 тысяч рублей ежегодно в течение 10 лет. Для этого нужно просто пополнять свой ПДС-счёт пропорционально официальному среднемесячному доходу. Средства накопительной пенсии под господдержку не попадают. Максимально государство готово доплатить в вашу личную копилку 36 тысяч рублей в год и так 10 лет с даты вступления в программу.</w:t>
      </w:r>
    </w:p>
    <w:p w14:paraId="4F031318" w14:textId="77777777" w:rsidR="000C0BB5" w:rsidRPr="001B4BA3" w:rsidRDefault="000C0BB5" w:rsidP="000C0BB5">
      <w:r w:rsidRPr="001B4BA3">
        <w:t xml:space="preserve">К примеру, при до 80 тысяч рублей - на каждый вложенный рубль государство добавит еще один рубль. При от 80 до 150 тысяч рублей, на каждый рубль бюджет добавит еще </w:t>
      </w:r>
      <w:r w:rsidRPr="001B4BA3">
        <w:lastRenderedPageBreak/>
        <w:t>полрубля. И наконец, при свыше 150 тысяч, на каждый личный рубль государство добавит свои 25 копеек.</w:t>
      </w:r>
    </w:p>
    <w:p w14:paraId="44005A28" w14:textId="77777777" w:rsidR="000C0BB5" w:rsidRPr="001B4BA3" w:rsidRDefault="000C0BB5" w:rsidP="000C0BB5">
      <w:r w:rsidRPr="001B4BA3">
        <w:t>Все это будет увеличивать объем сбережений, на который сверху будет начисляться инвестиционный доход, получаемый от размещения этих денег в ценные бумаги.</w:t>
      </w:r>
    </w:p>
    <w:p w14:paraId="5C8F9396" w14:textId="77777777" w:rsidR="000C0BB5" w:rsidRPr="001B4BA3" w:rsidRDefault="000C0BB5" w:rsidP="000C0BB5">
      <w:r w:rsidRPr="001B4BA3">
        <w:t>Ну и в качестве еще одной небольшой прибавки - возможность получения налогового вычета. Официально работающие участники могут вернуть часть уплаченного подоходного налога. При ставке 13% можно возвращать до 52 тысяч рублей в год, а при ставке 22% - до 88 тысяч рублей в год.</w:t>
      </w:r>
    </w:p>
    <w:p w14:paraId="0B1DC048" w14:textId="73EEEF66" w:rsidR="000C0BB5" w:rsidRPr="001B4BA3" w:rsidRDefault="000C0BB5" w:rsidP="000C0BB5">
      <w:r w:rsidRPr="001B4BA3">
        <w:t xml:space="preserve">СПРАВКА </w:t>
      </w:r>
      <w:r w:rsidR="00B2288B">
        <w:t>«</w:t>
      </w:r>
      <w:r w:rsidRPr="001B4BA3">
        <w:t>КП</w:t>
      </w:r>
      <w:r w:rsidR="00B2288B">
        <w:t>»</w:t>
      </w:r>
    </w:p>
    <w:p w14:paraId="0F663505" w14:textId="77777777" w:rsidR="000C0BB5" w:rsidRPr="001B4BA3" w:rsidRDefault="000C0BB5" w:rsidP="000C0BB5">
      <w:r w:rsidRPr="001B4BA3">
        <w:t>По данным Банка России на конец 1 квартала 2026 года, СберНПФ, партнёр СберИнвестиций, занимает первое место по объему активов под управлением. На конец июня 2026 года, 8,5 млн человек формируют долгосрочные сбережения со СберНПФ. Это свыше половины всех участников ПДС в стране.</w:t>
      </w:r>
    </w:p>
    <w:p w14:paraId="5F0CB065" w14:textId="77777777" w:rsidR="000C0BB5" w:rsidRPr="001B4BA3" w:rsidRDefault="000C0BB5" w:rsidP="000C0BB5">
      <w:r w:rsidRPr="001B4BA3">
        <w:t>В июле клиенты СберНПФ получили почти 120 млрд рублей господдержки за 2025 год. Это в четыре раза больше, чем за 2024 год. Деньги пришли 5,9 миллиона человек по всей России. При этом 2 млн человек получили максимальную доплату - 36 тысяч рублей.</w:t>
      </w:r>
    </w:p>
    <w:p w14:paraId="04D7F9A6" w14:textId="4A3A4E67" w:rsidR="000C0BB5" w:rsidRPr="001B4BA3" w:rsidRDefault="000C0BB5" w:rsidP="000C0BB5">
      <w:r w:rsidRPr="001B4BA3">
        <w:t xml:space="preserve">СберНПФ работает на рынке с 1995 года и регулярно подтверждает наивысший рейтинг надежности от </w:t>
      </w:r>
      <w:r w:rsidR="00B2288B">
        <w:t>«</w:t>
      </w:r>
      <w:r w:rsidRPr="001B4BA3">
        <w:t>Эксперт РА</w:t>
      </w:r>
      <w:r w:rsidR="00B2288B">
        <w:t>»</w:t>
      </w:r>
      <w:r w:rsidRPr="001B4BA3">
        <w:t xml:space="preserve"> - ruAAA </w:t>
      </w:r>
      <w:r w:rsidR="00B2288B">
        <w:t>«</w:t>
      </w:r>
      <w:r w:rsidRPr="001B4BA3">
        <w:t>Стабильный</w:t>
      </w:r>
      <w:r w:rsidR="00B2288B">
        <w:t>»</w:t>
      </w:r>
      <w:r w:rsidRPr="001B4BA3">
        <w:t>. Доходность по ПДС за 2025 год составила 15% годовых.</w:t>
      </w:r>
    </w:p>
    <w:p w14:paraId="6C90F872" w14:textId="77777777" w:rsidR="000C0BB5" w:rsidRPr="001B4BA3" w:rsidRDefault="000C0BB5" w:rsidP="000C0BB5">
      <w:r w:rsidRPr="001B4BA3">
        <w:t>КСТАТИ</w:t>
      </w:r>
    </w:p>
    <w:p w14:paraId="10980E86" w14:textId="14ECD480" w:rsidR="000C0BB5" w:rsidRPr="001B4BA3" w:rsidRDefault="000C0BB5" w:rsidP="000C0BB5">
      <w:r w:rsidRPr="001B4BA3">
        <w:t xml:space="preserve">Если ваши средства накопительной пенсии находятся в СберНПФ, при их переводе в ПДС в этом году вы получите не только все выгоды программы, но и возможность поучаствовать в розыгрыше квартиры и других ценных призов. Подробнее - на сайте СберНПФ в разделе </w:t>
      </w:r>
      <w:r w:rsidR="00B2288B">
        <w:t>«</w:t>
      </w:r>
      <w:r w:rsidRPr="001B4BA3">
        <w:t>Акции</w:t>
      </w:r>
      <w:r w:rsidR="00B2288B">
        <w:t>»</w:t>
      </w:r>
      <w:r w:rsidRPr="001B4BA3">
        <w:t>.</w:t>
      </w:r>
    </w:p>
    <w:p w14:paraId="3471EDBE" w14:textId="68B4EF1B" w:rsidR="000C0BB5" w:rsidRPr="001B4BA3" w:rsidRDefault="000C0BB5" w:rsidP="000C0BB5">
      <w:r w:rsidRPr="001B4BA3">
        <w:t xml:space="preserve">Если вы ещё не знаете, есть ли у вас средства накопительной пенсии, где они хранятся, а также как управлять ими без потерь, поможет </w:t>
      </w:r>
      <w:r w:rsidR="00B2288B">
        <w:t>«</w:t>
      </w:r>
      <w:r w:rsidRPr="001B4BA3">
        <w:t>Сбербанк Онлайн</w:t>
      </w:r>
      <w:r w:rsidR="00B2288B">
        <w:t>»</w:t>
      </w:r>
      <w:r w:rsidRPr="001B4BA3">
        <w:t xml:space="preserve">. В приложении на главной наберите </w:t>
      </w:r>
      <w:r w:rsidR="00B2288B">
        <w:t>«</w:t>
      </w:r>
      <w:r w:rsidRPr="001B4BA3">
        <w:t>Расчёт пенсии</w:t>
      </w:r>
      <w:r w:rsidR="00B2288B">
        <w:t>»</w:t>
      </w:r>
      <w:r w:rsidRPr="001B4BA3">
        <w:t xml:space="preserve"> и следуйте инструкциям. Сервис поможет получить максимум выгоды и защитит от возможных потерь.</w:t>
      </w:r>
    </w:p>
    <w:p w14:paraId="11BA5B4E" w14:textId="77777777" w:rsidR="000C0BB5" w:rsidRPr="0085433E" w:rsidRDefault="003B34EA" w:rsidP="000C0BB5">
      <w:hyperlink r:id="rId15" w:history="1">
        <w:r w:rsidR="000C0BB5" w:rsidRPr="001B4BA3">
          <w:rPr>
            <w:rStyle w:val="a3"/>
          </w:rPr>
          <w:t>https://www.kp.ru/daily/277800/5280226/</w:t>
        </w:r>
      </w:hyperlink>
      <w:r w:rsidR="000C0BB5" w:rsidRPr="001B4BA3">
        <w:t xml:space="preserve"> </w:t>
      </w:r>
    </w:p>
    <w:p w14:paraId="235210C4" w14:textId="54627697" w:rsidR="008B0685" w:rsidRPr="008B0685" w:rsidRDefault="008B0685" w:rsidP="008B0685">
      <w:pPr>
        <w:pStyle w:val="2"/>
      </w:pPr>
      <w:bookmarkStart w:id="57" w:name="_РБК_Инвестиции,_02.08.2026,"/>
      <w:bookmarkStart w:id="58" w:name="_Toc236637875"/>
      <w:bookmarkEnd w:id="57"/>
      <w:r w:rsidRPr="008B0685">
        <w:t>РБК Инвестиции, 02.08.2026, 4 причины, почему размер господдержки по ПДС не совпадает с ожиданиями</w:t>
      </w:r>
      <w:bookmarkEnd w:id="58"/>
    </w:p>
    <w:p w14:paraId="1E5A00E1" w14:textId="77777777" w:rsidR="008B0685" w:rsidRPr="008B0685" w:rsidRDefault="008B0685" w:rsidP="008B0685">
      <w:pPr>
        <w:pStyle w:val="3"/>
      </w:pPr>
      <w:bookmarkStart w:id="59" w:name="_Toc236637876"/>
      <w:r w:rsidRPr="008B0685">
        <w:t>Участники ПДС получили уведомления о начислении господдержки. Однако некоторые граждане обнаружили, что поступившая сумма не соответствует их ожиданиям. Почему это могло произойти, рассказала эксперт НПФ «Будущее» Людмила Логинова</w:t>
      </w:r>
      <w:bookmarkEnd w:id="59"/>
    </w:p>
    <w:p w14:paraId="7DE06AC3" w14:textId="77777777" w:rsidR="008B0685" w:rsidRPr="008B0685" w:rsidRDefault="008B0685" w:rsidP="008B0685">
      <w:r w:rsidRPr="008B0685">
        <w:t>Программа долгосрочных сбережений (ПДС) — это добровольный накопительно-сберегательный продукт для граждан с участием государства. Проект предполагает активное самостоятельное участие граждан в накоплении капитала на пенсию и другие долгосрочные цели — образование детей, покупку жилья.</w:t>
      </w:r>
    </w:p>
    <w:p w14:paraId="256CAF6E" w14:textId="77777777" w:rsidR="008B0685" w:rsidRPr="008B0685" w:rsidRDefault="008B0685" w:rsidP="008B0685">
      <w:r w:rsidRPr="008B0685">
        <w:lastRenderedPageBreak/>
        <w:t>По условиям программы государство софинансирует взносы участников на сумму до ₽36 тыс. в год в течение десяти лет. Соотношение софинансирования к личным взносам составляет от 1:1 до 1:4 и зависит от среднемесячного дохода участника. Соответственно, чем выше доход, тем большая сумма взносов за год требуется для получения максимальных ₽36 тыс. от государства.</w:t>
      </w:r>
    </w:p>
    <w:p w14:paraId="5592DAB6" w14:textId="77777777" w:rsidR="008B0685" w:rsidRPr="008B0685" w:rsidRDefault="008B0685" w:rsidP="008B0685">
      <w:r w:rsidRPr="008B0685">
        <w:t>Причины, почему вы неправильно рассчитали господдержку</w:t>
      </w:r>
    </w:p>
    <w:p w14:paraId="7DDD6A74" w14:textId="77777777" w:rsidR="008B0685" w:rsidRPr="008B0685" w:rsidRDefault="008B0685" w:rsidP="008B0685">
      <w:r w:rsidRPr="008B0685">
        <w:t>1. Размер софинасирования зависит от уровня среднего дохода в месяц</w:t>
      </w:r>
    </w:p>
    <w:p w14:paraId="3249EB63" w14:textId="77777777" w:rsidR="008B0685" w:rsidRPr="008B0685" w:rsidRDefault="008B0685" w:rsidP="008B0685">
      <w:r w:rsidRPr="008B0685">
        <w:t>Размер софинансирования по ПДС напрямую  зависит от среднемесячного официального дохода гражданина за предыдущий календарный год. Неправильная оценка своего дохода может стать причиной расхождений между ожидаемой суммой по расчетам участника программы и фактически начисленной господдержкой.</w:t>
      </w:r>
    </w:p>
    <w:p w14:paraId="58D8098F" w14:textId="77777777" w:rsidR="008B0685" w:rsidRPr="008B0685" w:rsidRDefault="008B0685" w:rsidP="008B0685">
      <w:r w:rsidRPr="008B0685">
        <w:t>Дело в том, что схема софинансирования от государства дифференцирована в зависимости от уровня среднего дохода в месяц:</w:t>
      </w:r>
    </w:p>
    <w:p w14:paraId="72F38F8F" w14:textId="77777777" w:rsidR="008B0685" w:rsidRPr="008B0685" w:rsidRDefault="008B0685" w:rsidP="008B0685">
      <w:r w:rsidRPr="008B0685">
        <w:t>Среднемесячный доход до ₽80 тыс. Формула: ₽1 государства на ₽1 гражданина. Для получения максимального размера поддержки гражданам с доходами до ₽80 тыс. нужно внести в программу ₽36 тыс. в год — и государство добавит столько же.</w:t>
      </w:r>
    </w:p>
    <w:p w14:paraId="04D74E46" w14:textId="77777777" w:rsidR="008B0685" w:rsidRPr="008B0685" w:rsidRDefault="008B0685" w:rsidP="008B0685">
      <w:r w:rsidRPr="008B0685">
        <w:t>Среднемесячный доход в размере ₽80–150 тыс. Формула: ₽1 государства на ₽2 гражданина. Чтобы получить максимальный объем софинансирования (₽36 тыс.), за год самому нужно вложить в программу долгосрочных сбережений ₽72 тыс.</w:t>
      </w:r>
    </w:p>
    <w:p w14:paraId="52E28781" w14:textId="77777777" w:rsidR="008B0685" w:rsidRPr="008B0685" w:rsidRDefault="008B0685" w:rsidP="008B0685">
      <w:r w:rsidRPr="008B0685">
        <w:t>Среднемесячный доход выше ₽150 тыс. Формула: ₽1 государства на ₽4 гражданина. Чтобы получить со стороны государства поддержку в размере ₽36 тыс., необходимо направить на долгосрочные накопления как минимум ₽144 тыс. в год.</w:t>
      </w:r>
    </w:p>
    <w:p w14:paraId="577542EB" w14:textId="77777777" w:rsidR="008B0685" w:rsidRPr="008B0685" w:rsidRDefault="008B0685" w:rsidP="008B0685">
      <w:r w:rsidRPr="008B0685">
        <w:t>Максимальный размер господдержки составляет 36 тыс. независимо от количества договоров ПДС. Если договоров ПДС оформлено несколько, то господдержка распределяется между ними пропорционально сумме взносов. Чтобы получить господдержку участник программы должен внести на счет не менее ₽2 тыс. в течение года.</w:t>
      </w:r>
    </w:p>
    <w:p w14:paraId="48951028" w14:textId="77777777" w:rsidR="008B0685" w:rsidRPr="008B0685" w:rsidRDefault="008B0685" w:rsidP="008B0685">
      <w:r w:rsidRPr="008B0685">
        <w:t>2. В расчет среднего дохода включаются все источники</w:t>
      </w:r>
    </w:p>
    <w:p w14:paraId="19999FC2" w14:textId="77777777" w:rsidR="008B0685" w:rsidRPr="008B0685" w:rsidRDefault="008B0685" w:rsidP="008B0685">
      <w:r w:rsidRPr="008B0685">
        <w:t>Распространенная ошибка при расчете дохода состоит в том, что люди ориентируются лишь на заработную плату, не учитывая другие доходы. Но в официальный доход включаются практически все полученные участником ПДС средства за год: зарплата, премии, бонусы, доходы от сдачи недвижимости в аренду, проценты по банковским вкладам, дивиденды от ценных бумаг, доходы по брокерским счетам и другие поступления, которые были получены как в России, так и за ее пределами. Проверить сведения о доходах можно в личном кабинете на сайте ФНС.</w:t>
      </w:r>
    </w:p>
    <w:p w14:paraId="3592850F" w14:textId="77777777" w:rsidR="008B0685" w:rsidRPr="008B0685" w:rsidRDefault="008B0685" w:rsidP="008B0685">
      <w:r w:rsidRPr="008B0685">
        <w:t>Пример: участник ПДС ежемесячно получает зарплату ₽70 тыс. и доход от аренды квартиры ₽25 тыс. Совокупный среднемесячный доход для расчета господдержки составит ₽95 тыс., что позволяет отнести его к категории с софинансированием в соотношении 1:2. Таким образом, чтобы получить максимальную выплату от государства, на каждый рубль господдержки ему нужно внести два рубля собственных средств.</w:t>
      </w:r>
    </w:p>
    <w:p w14:paraId="51075109" w14:textId="77777777" w:rsidR="008B0685" w:rsidRPr="008B0685" w:rsidRDefault="008B0685" w:rsidP="008B0685">
      <w:r w:rsidRPr="008B0685">
        <w:lastRenderedPageBreak/>
        <w:t>Что не учитывается при расчете дохода: это доходы от продажи имущества, дарения, выигрыши, социальные выплаты, пенсии, материнский капитал и алименты.</w:t>
      </w:r>
    </w:p>
    <w:p w14:paraId="20BCB624" w14:textId="77777777" w:rsidR="008B0685" w:rsidRPr="008B0685" w:rsidRDefault="008B0685" w:rsidP="008B0685">
      <w:r w:rsidRPr="008B0685">
        <w:t>3. Учитывается доход до вычета НДФЛ</w:t>
      </w:r>
    </w:p>
    <w:p w14:paraId="02A43DD3" w14:textId="77777777" w:rsidR="008B0685" w:rsidRPr="008B0685" w:rsidRDefault="008B0685" w:rsidP="008B0685">
      <w:r w:rsidRPr="008B0685">
        <w:t>Для расчета размера софинансирования  используется доход до удержания налога  — с этим связана еще одна распространенная ошибка граждан при анализе своего дохода. Например, если заработная плата составляет ₽100 тыс. до вычета НДФЛ, а на руки человек получает ₽87 тыс., в расчет принимается сумма именно в ₽100 тыс.</w:t>
      </w:r>
    </w:p>
    <w:p w14:paraId="71E48AB6" w14:textId="77777777" w:rsidR="008B0685" w:rsidRPr="008B0685" w:rsidRDefault="008B0685" w:rsidP="008B0685">
      <w:r w:rsidRPr="008B0685">
        <w:t>4. Средний доход за неполный календарный год делится на 12 месяцев</w:t>
      </w:r>
    </w:p>
    <w:p w14:paraId="67AA57C3" w14:textId="77777777" w:rsidR="008B0685" w:rsidRPr="008B0685" w:rsidRDefault="008B0685" w:rsidP="008B0685">
      <w:r w:rsidRPr="008B0685">
        <w:t>Еще одна особенность, которую нужно учитывать участникам ПДС при самостоятельной оценке размера господдержки, — это порядок расчета среднемесячного дохода, если человек работал неполный календарный год.</w:t>
      </w:r>
    </w:p>
    <w:p w14:paraId="0CF5B6F9" w14:textId="77777777" w:rsidR="008B0685" w:rsidRPr="008B0685" w:rsidRDefault="008B0685" w:rsidP="008B0685">
      <w:r w:rsidRPr="008B0685">
        <w:t>Пример: если гражданин, например, работал только семь месяцев в году с зарплатой ₽120 тыс., его годовой доход составит ₽840 тыс.  При расчете для ПДС эта сумма будет разделена на 12 месяцев, а не на фактическое количество месяцев работы. В результате среднемесячный доход составит ₽70 тыс., и участник попадет в категорию с максимальным коэффициентом поддержки — один к одному.</w:t>
      </w:r>
    </w:p>
    <w:p w14:paraId="49792DD9" w14:textId="77777777" w:rsidR="008B0685" w:rsidRPr="008B0685" w:rsidRDefault="008B0685" w:rsidP="008B0685">
      <w:r w:rsidRPr="008B0685">
        <w:t>Если после проверки обнаружены несоответствия, стоит обратиться в свой негосударственный пенсионный фонд. Его специалисты проверят корректность начисления господдержки и помогут разобраться в причинах расхождений.</w:t>
      </w:r>
    </w:p>
    <w:p w14:paraId="48E0AAEF" w14:textId="64FB4C65" w:rsidR="008B0685" w:rsidRPr="008B0685" w:rsidRDefault="003B34EA" w:rsidP="008B0685">
      <w:hyperlink r:id="rId16" w:history="1">
        <w:r w:rsidR="008B0685" w:rsidRPr="00C925FE">
          <w:rPr>
            <w:rStyle w:val="a3"/>
            <w:lang w:val="en-US"/>
          </w:rPr>
          <w:t>https</w:t>
        </w:r>
        <w:r w:rsidR="008B0685" w:rsidRPr="008B0685">
          <w:rPr>
            <w:rStyle w:val="a3"/>
          </w:rPr>
          <w:t>://</w:t>
        </w:r>
        <w:r w:rsidR="008B0685" w:rsidRPr="00C925FE">
          <w:rPr>
            <w:rStyle w:val="a3"/>
            <w:lang w:val="en-US"/>
          </w:rPr>
          <w:t>www</w:t>
        </w:r>
        <w:r w:rsidR="008B0685" w:rsidRPr="008B0685">
          <w:rPr>
            <w:rStyle w:val="a3"/>
          </w:rPr>
          <w:t>.</w:t>
        </w:r>
        <w:r w:rsidR="008B0685" w:rsidRPr="00C925FE">
          <w:rPr>
            <w:rStyle w:val="a3"/>
            <w:lang w:val="en-US"/>
          </w:rPr>
          <w:t>rbc</w:t>
        </w:r>
        <w:r w:rsidR="008B0685" w:rsidRPr="008B0685">
          <w:rPr>
            <w:rStyle w:val="a3"/>
          </w:rPr>
          <w:t>.</w:t>
        </w:r>
        <w:r w:rsidR="008B0685" w:rsidRPr="00C925FE">
          <w:rPr>
            <w:rStyle w:val="a3"/>
            <w:lang w:val="en-US"/>
          </w:rPr>
          <w:t>ru</w:t>
        </w:r>
        <w:r w:rsidR="008B0685" w:rsidRPr="008B0685">
          <w:rPr>
            <w:rStyle w:val="a3"/>
          </w:rPr>
          <w:t>/</w:t>
        </w:r>
        <w:r w:rsidR="008B0685" w:rsidRPr="00C925FE">
          <w:rPr>
            <w:rStyle w:val="a3"/>
            <w:lang w:val="en-US"/>
          </w:rPr>
          <w:t>quote</w:t>
        </w:r>
        <w:r w:rsidR="008B0685" w:rsidRPr="008B0685">
          <w:rPr>
            <w:rStyle w:val="a3"/>
          </w:rPr>
          <w:t>/02/08/2026/6</w:t>
        </w:r>
        <w:r w:rsidR="008B0685" w:rsidRPr="00C925FE">
          <w:rPr>
            <w:rStyle w:val="a3"/>
            <w:lang w:val="en-US"/>
          </w:rPr>
          <w:t>a</w:t>
        </w:r>
        <w:r w:rsidR="008B0685" w:rsidRPr="008B0685">
          <w:rPr>
            <w:rStyle w:val="a3"/>
          </w:rPr>
          <w:t>6</w:t>
        </w:r>
        <w:r w:rsidR="008B0685" w:rsidRPr="00C925FE">
          <w:rPr>
            <w:rStyle w:val="a3"/>
            <w:lang w:val="en-US"/>
          </w:rPr>
          <w:t>b</w:t>
        </w:r>
        <w:r w:rsidR="008B0685" w:rsidRPr="008B0685">
          <w:rPr>
            <w:rStyle w:val="a3"/>
          </w:rPr>
          <w:t>33</w:t>
        </w:r>
        <w:r w:rsidR="008B0685" w:rsidRPr="00C925FE">
          <w:rPr>
            <w:rStyle w:val="a3"/>
            <w:lang w:val="en-US"/>
          </w:rPr>
          <w:t>b</w:t>
        </w:r>
        <w:r w:rsidR="008B0685" w:rsidRPr="008B0685">
          <w:rPr>
            <w:rStyle w:val="a3"/>
          </w:rPr>
          <w:t>09</w:t>
        </w:r>
        <w:r w:rsidR="008B0685" w:rsidRPr="00C925FE">
          <w:rPr>
            <w:rStyle w:val="a3"/>
            <w:lang w:val="en-US"/>
          </w:rPr>
          <w:t>a</w:t>
        </w:r>
        <w:r w:rsidR="008B0685" w:rsidRPr="008B0685">
          <w:rPr>
            <w:rStyle w:val="a3"/>
          </w:rPr>
          <w:t>794774811663</w:t>
        </w:r>
        <w:r w:rsidR="008B0685" w:rsidRPr="00C925FE">
          <w:rPr>
            <w:rStyle w:val="a3"/>
            <w:lang w:val="en-US"/>
          </w:rPr>
          <w:t>bd</w:t>
        </w:r>
      </w:hyperlink>
      <w:r w:rsidR="008B0685" w:rsidRPr="008B0685">
        <w:t xml:space="preserve"> </w:t>
      </w:r>
    </w:p>
    <w:p w14:paraId="20706D83" w14:textId="1EF57EF2" w:rsidR="008B0685" w:rsidRPr="008B0685" w:rsidRDefault="008B0685" w:rsidP="008B0685">
      <w:pPr>
        <w:pStyle w:val="2"/>
      </w:pPr>
      <w:bookmarkStart w:id="60" w:name="_Toc236637877"/>
      <w:r w:rsidRPr="008B0685">
        <w:t>Царь-град ТВ, 31.07.2026, Программа долгосрочных сбережений для пенсионеров: как это работает?</w:t>
      </w:r>
      <w:bookmarkEnd w:id="60"/>
    </w:p>
    <w:p w14:paraId="1425EF91" w14:textId="77777777" w:rsidR="008B0685" w:rsidRPr="008B0685" w:rsidRDefault="008B0685" w:rsidP="008B0685">
      <w:pPr>
        <w:pStyle w:val="3"/>
      </w:pPr>
      <w:bookmarkStart w:id="61" w:name="_Toc236637878"/>
      <w:r w:rsidRPr="008B0685">
        <w:t>Граждане старшего возраста стали главной аудиторией программы долгосрочных сбережений. По итогам первого полугодия 2026 года примерно 70% клиентов негосударственных пенсионных фондов, участвующих в ПДС, приходятся на людей предпенсионного и пенсионного возраста. Как пояснила заместитель генерального директора фонда Ирина Баранова, повышенный интерес этой группы связан с особыми возможностями программы, хотя у механизма есть и важные ограничения.</w:t>
      </w:r>
      <w:bookmarkEnd w:id="61"/>
    </w:p>
    <w:p w14:paraId="0E645144" w14:textId="77777777" w:rsidR="008B0685" w:rsidRPr="008B0685" w:rsidRDefault="008B0685" w:rsidP="008B0685">
      <w:r w:rsidRPr="008B0685">
        <w:t>Одним из главных преимуществ ПДС для людей старшего поколения эксперт назвала возможность использовать уже сформированные пенсионные накопления как первоначальный взнос. С 2024 года участники программы получили право переводить средства накопительной пенсии на счет ПДС единовременным платежом. По словам Барановой, многие люди старше 50 лет могут даже не помнить о наличии таких денег, хотя именно у этой возрастной категории сосредоточена значительная часть пенсионных накоплений.</w:t>
      </w:r>
    </w:p>
    <w:p w14:paraId="398E4B09" w14:textId="77777777" w:rsidR="008B0685" w:rsidRPr="008B0685" w:rsidRDefault="008B0685" w:rsidP="008B0685">
      <w:r w:rsidRPr="008B0685">
        <w:t>Как работают пенсионные накопления</w:t>
      </w:r>
    </w:p>
    <w:p w14:paraId="22E16DFD" w14:textId="77777777" w:rsidR="008B0685" w:rsidRPr="008B0685" w:rsidRDefault="008B0685" w:rsidP="008B0685">
      <w:r w:rsidRPr="008B0685">
        <w:t xml:space="preserve">При этом средства накопительной пенсии не лежат без движения: они продолжают инвестироваться и могут приносить доход. У граждан остаётся выбор, кто будет управлять этими деньгами. Это может быть негосударственный пенсионный фонд либо </w:t>
      </w:r>
      <w:r w:rsidRPr="008B0685">
        <w:lastRenderedPageBreak/>
        <w:t>управляющая компания ВЭБ, если накопления находятся в системе Социального фонда России.</w:t>
      </w:r>
    </w:p>
    <w:p w14:paraId="3D4554F5" w14:textId="77777777" w:rsidR="008B0685" w:rsidRPr="00746083" w:rsidRDefault="008B0685" w:rsidP="008B0685">
      <w:r w:rsidRPr="008B0685">
        <w:t xml:space="preserve">Еще один фактор, который делает программу привлекательной для старших участников, - более короткий горизонт ожидания выплат. </w:t>
      </w:r>
      <w:r w:rsidRPr="00746083">
        <w:t>Стандартный договор ПДС рассчитан на 15 лет, однако право на регулярные выплаты появляется раньше при достижении установленного возраста: 55 лет для женщин и 60 лет для мужчин. Таким образом, для многих пенсионеров и предпенсионеров программа не выглядит столь долгосрочной, как для молодых участников.</w:t>
      </w:r>
    </w:p>
    <w:p w14:paraId="27D910E0" w14:textId="77777777" w:rsidR="008B0685" w:rsidRPr="00746083" w:rsidRDefault="008B0685" w:rsidP="008B0685">
      <w:r w:rsidRPr="00746083">
        <w:t>Государственное софинансирование</w:t>
      </w:r>
    </w:p>
    <w:p w14:paraId="4D691AFF" w14:textId="77777777" w:rsidR="008B0685" w:rsidRPr="00746083" w:rsidRDefault="008B0685" w:rsidP="008B0685">
      <w:r w:rsidRPr="00746083">
        <w:t>Существенным стимулом остаётся и государственное софинансирование. В течение десяти лет государство может добавлять к взносам участника до 36 тыс. рублей ежегодно. Но сумма, которую нужно внести самостоятельно для получения максимальной поддержки, зависит от среднемесячного дохода. Если доход составляет до 80 тыс. рублей в месяц, достаточно внести 36 тыс. рублей за год. При доходе от 80 тыс. до 150 тыс. рублей потребуется уже 72 тыс. рублей в год. Тем, кто зарабатывает более 150 тыс. рублей в месяц, для максимального софинансирования необходимо внести не менее 144 тыс. рублей ежегодно. При этом пенсия при расчёте среднемесячного дохода не учитывается.</w:t>
      </w:r>
    </w:p>
    <w:p w14:paraId="543D7643" w14:textId="77777777" w:rsidR="008B0685" w:rsidRPr="00746083" w:rsidRDefault="008B0685" w:rsidP="008B0685">
      <w:r w:rsidRPr="00746083">
        <w:t>Коллаж Царьграда</w:t>
      </w:r>
    </w:p>
    <w:p w14:paraId="54EEC912" w14:textId="77777777" w:rsidR="008B0685" w:rsidRPr="00746083" w:rsidRDefault="008B0685" w:rsidP="008B0685">
      <w:r w:rsidRPr="00746083">
        <w:t>Программа также предусматривает доступ к накоплениям в особых жизненных ситуациях. Если участник потерял кормильца или ему необходимо оплатить дорогостоящее лечение, он может воспользоваться всеми средствами на счёте досрочно. В таких случаях возраст и срок участия в программе значения не имеют.</w:t>
      </w:r>
    </w:p>
    <w:p w14:paraId="67A4A47C" w14:textId="77777777" w:rsidR="008B0685" w:rsidRPr="00746083" w:rsidRDefault="008B0685" w:rsidP="008B0685">
      <w:r w:rsidRPr="00746083">
        <w:t>Чем ПДС отличается от банковского вклада</w:t>
      </w:r>
    </w:p>
    <w:p w14:paraId="324706EF" w14:textId="77777777" w:rsidR="008B0685" w:rsidRPr="00746083" w:rsidRDefault="008B0685" w:rsidP="008B0685">
      <w:r w:rsidRPr="00746083">
        <w:t>Вместе с тем Ирина Баранова подчеркнула, что ПДС нельзя воспринимать как полный аналог банковского вклада. Доходность по программе не фиксируется заранее и зависит от результатов инвестирования. Однако для участников предусмотрены защитные механизмы: негосударственные пенсионные фонды обязаны обеспечивать безубыточность вложений, а средства граждан застрахованы государством на сумму до 2,8 млн рублей.</w:t>
      </w:r>
    </w:p>
    <w:p w14:paraId="69E1C927" w14:textId="77777777" w:rsidR="008B0685" w:rsidRPr="00746083" w:rsidRDefault="008B0685" w:rsidP="008B0685">
      <w:r w:rsidRPr="00746083">
        <w:t>По данным Банка России, по итогам 2025 года средневзвешенная доходность пенсионных накоплений в НПФ составила 14% годовых, а пенсионных резервов - 16,2%. Медианная доходность оказалась ещё выше: 20,8% по пенсионным накоплениям и 19,5% по пенсионным резервам.</w:t>
      </w:r>
    </w:p>
    <w:p w14:paraId="15EEBE34" w14:textId="77777777" w:rsidR="008B0685" w:rsidRPr="00746083" w:rsidRDefault="008B0685" w:rsidP="008B0685">
      <w:r w:rsidRPr="00746083">
        <w:t>Ещё одно ограничение связано с налоговым вычетом. Он доступен только тем участникам, которые платят НДФЛ. Работающие граждане могут вернуть до 88 тыс. рублей по взносам в программу долгосрочных сбережений в совокупности с ИИС-3 и договорами негосударственного пенсионного обеспечения. Для неработающих пенсионеров такая льгота не применяется, поэтому для них главным финансовым стимулом остаётся именно государственное софинансирование.</w:t>
      </w:r>
    </w:p>
    <w:p w14:paraId="03038CFD" w14:textId="77777777" w:rsidR="008B0685" w:rsidRPr="00746083" w:rsidRDefault="008B0685" w:rsidP="008B0685">
      <w:r w:rsidRPr="00746083">
        <w:t xml:space="preserve">По словам Барановой, выйти из программы формально можно в любой момент. Однако наибольшая выгода достигается при долгосрочном участии. В течение десяти лет государство продолжает поддерживать взносы участников, а инвестиционный доход и </w:t>
      </w:r>
      <w:r w:rsidRPr="00746083">
        <w:lastRenderedPageBreak/>
        <w:t>налоговые вычеты помогают нарастить итоговую сумму накоплений. Поэтому после достижения возраста, дающего право на выплаты, во многих случаях участникам может быть выгоднее не прекращать участие сразу, а сохранить счёт в программе.</w:t>
      </w:r>
    </w:p>
    <w:p w14:paraId="49FF04D1" w14:textId="35967375" w:rsidR="008B0685" w:rsidRPr="00746083" w:rsidRDefault="003B34EA" w:rsidP="008B0685">
      <w:hyperlink r:id="rId17" w:history="1">
        <w:r w:rsidR="008B0685" w:rsidRPr="00C925FE">
          <w:rPr>
            <w:rStyle w:val="a3"/>
            <w:lang w:val="en-US"/>
          </w:rPr>
          <w:t>https</w:t>
        </w:r>
        <w:r w:rsidR="008B0685" w:rsidRPr="00746083">
          <w:rPr>
            <w:rStyle w:val="a3"/>
          </w:rPr>
          <w:t>://</w:t>
        </w:r>
        <w:r w:rsidR="008B0685" w:rsidRPr="00C925FE">
          <w:rPr>
            <w:rStyle w:val="a3"/>
            <w:lang w:val="en-US"/>
          </w:rPr>
          <w:t>tsargrad</w:t>
        </w:r>
        <w:r w:rsidR="008B0685" w:rsidRPr="00746083">
          <w:rPr>
            <w:rStyle w:val="a3"/>
          </w:rPr>
          <w:t>.</w:t>
        </w:r>
        <w:r w:rsidR="008B0685" w:rsidRPr="00C925FE">
          <w:rPr>
            <w:rStyle w:val="a3"/>
            <w:lang w:val="en-US"/>
          </w:rPr>
          <w:t>tv</w:t>
        </w:r>
        <w:r w:rsidR="008B0685" w:rsidRPr="00746083">
          <w:rPr>
            <w:rStyle w:val="a3"/>
          </w:rPr>
          <w:t>/</w:t>
        </w:r>
        <w:r w:rsidR="008B0685" w:rsidRPr="00C925FE">
          <w:rPr>
            <w:rStyle w:val="a3"/>
            <w:lang w:val="en-US"/>
          </w:rPr>
          <w:t>news</w:t>
        </w:r>
        <w:r w:rsidR="008B0685" w:rsidRPr="00746083">
          <w:rPr>
            <w:rStyle w:val="a3"/>
          </w:rPr>
          <w:t>/</w:t>
        </w:r>
        <w:r w:rsidR="008B0685" w:rsidRPr="00C925FE">
          <w:rPr>
            <w:rStyle w:val="a3"/>
            <w:lang w:val="en-US"/>
          </w:rPr>
          <w:t>programma</w:t>
        </w:r>
        <w:r w:rsidR="008B0685" w:rsidRPr="00746083">
          <w:rPr>
            <w:rStyle w:val="a3"/>
          </w:rPr>
          <w:t>-</w:t>
        </w:r>
        <w:r w:rsidR="008B0685" w:rsidRPr="00C925FE">
          <w:rPr>
            <w:rStyle w:val="a3"/>
            <w:lang w:val="en-US"/>
          </w:rPr>
          <w:t>dolgosrochnyh</w:t>
        </w:r>
        <w:r w:rsidR="008B0685" w:rsidRPr="00746083">
          <w:rPr>
            <w:rStyle w:val="a3"/>
          </w:rPr>
          <w:t>-</w:t>
        </w:r>
        <w:r w:rsidR="008B0685" w:rsidRPr="00C925FE">
          <w:rPr>
            <w:rStyle w:val="a3"/>
            <w:lang w:val="en-US"/>
          </w:rPr>
          <w:t>sberezhenij</w:t>
        </w:r>
        <w:r w:rsidR="008B0685" w:rsidRPr="00746083">
          <w:rPr>
            <w:rStyle w:val="a3"/>
          </w:rPr>
          <w:t>-</w:t>
        </w:r>
        <w:r w:rsidR="008B0685" w:rsidRPr="00C925FE">
          <w:rPr>
            <w:rStyle w:val="a3"/>
            <w:lang w:val="en-US"/>
          </w:rPr>
          <w:t>dlja</w:t>
        </w:r>
        <w:r w:rsidR="008B0685" w:rsidRPr="00746083">
          <w:rPr>
            <w:rStyle w:val="a3"/>
          </w:rPr>
          <w:t>-</w:t>
        </w:r>
        <w:r w:rsidR="008B0685" w:rsidRPr="00C925FE">
          <w:rPr>
            <w:rStyle w:val="a3"/>
            <w:lang w:val="en-US"/>
          </w:rPr>
          <w:t>pensionerov</w:t>
        </w:r>
        <w:r w:rsidR="008B0685" w:rsidRPr="00746083">
          <w:rPr>
            <w:rStyle w:val="a3"/>
          </w:rPr>
          <w:t>-</w:t>
        </w:r>
        <w:r w:rsidR="008B0685" w:rsidRPr="00C925FE">
          <w:rPr>
            <w:rStyle w:val="a3"/>
            <w:lang w:val="en-US"/>
          </w:rPr>
          <w:t>kak</w:t>
        </w:r>
        <w:r w:rsidR="008B0685" w:rsidRPr="00746083">
          <w:rPr>
            <w:rStyle w:val="a3"/>
          </w:rPr>
          <w:t>-</w:t>
        </w:r>
        <w:r w:rsidR="008B0685" w:rsidRPr="00C925FE">
          <w:rPr>
            <w:rStyle w:val="a3"/>
            <w:lang w:val="en-US"/>
          </w:rPr>
          <w:t>jeto</w:t>
        </w:r>
        <w:r w:rsidR="008B0685" w:rsidRPr="00746083">
          <w:rPr>
            <w:rStyle w:val="a3"/>
          </w:rPr>
          <w:t>-</w:t>
        </w:r>
        <w:r w:rsidR="008B0685" w:rsidRPr="00C925FE">
          <w:rPr>
            <w:rStyle w:val="a3"/>
            <w:lang w:val="en-US"/>
          </w:rPr>
          <w:t>rabotaet</w:t>
        </w:r>
        <w:r w:rsidR="008B0685" w:rsidRPr="00746083">
          <w:rPr>
            <w:rStyle w:val="a3"/>
          </w:rPr>
          <w:t>_1797767</w:t>
        </w:r>
      </w:hyperlink>
      <w:r w:rsidR="008B0685" w:rsidRPr="00746083">
        <w:t xml:space="preserve"> </w:t>
      </w:r>
    </w:p>
    <w:p w14:paraId="1B21D0ED" w14:textId="77777777" w:rsidR="00AA3183" w:rsidRPr="001B4BA3" w:rsidRDefault="00AA3183" w:rsidP="00AA3183">
      <w:pPr>
        <w:pStyle w:val="2"/>
      </w:pPr>
      <w:bookmarkStart w:id="62" w:name="_Toc236637879"/>
      <w:r w:rsidRPr="001B4BA3">
        <w:t>Ваш Пенсионный Брокер, 31.07.2026, Эксперт Беляков: пенсионные накопления можно начать делать с маленьких сумм</w:t>
      </w:r>
      <w:bookmarkEnd w:id="62"/>
    </w:p>
    <w:p w14:paraId="7B58D043" w14:textId="77777777" w:rsidR="00AA3183" w:rsidRPr="001B4BA3" w:rsidRDefault="00AA3183" w:rsidP="00B63AFE">
      <w:pPr>
        <w:pStyle w:val="3"/>
      </w:pPr>
      <w:bookmarkStart w:id="63" w:name="_Toc236637880"/>
      <w:r w:rsidRPr="001B4BA3">
        <w:t>Государственная страховая пенсия формирует базовый уровень обеспечения, однако для сохранения привычного качества жизни финансово грамотный человек должен уметь строить долгосрочные планы по увеличению своих доходов после выхода на заслуженный отдых с учетом всех возможностей и инструментов.</w:t>
      </w:r>
      <w:bookmarkEnd w:id="63"/>
    </w:p>
    <w:p w14:paraId="193A9513" w14:textId="2E9FEC4A" w:rsidR="00AA3183" w:rsidRPr="001B4BA3" w:rsidRDefault="00AA3183" w:rsidP="00AA3183">
      <w:r w:rsidRPr="001B4BA3">
        <w:t xml:space="preserve">Прежде всего рекомендуется провести персональный пенсионный аудит: запросить выписку из индивидуального лицевого счета в Социальном фонде России (СФР) или через Госуслуги, проверить зафиксированный стаж, начисленные пенсионные коэффициенты и наличие имеющихся пенсионных накоплений. </w:t>
      </w:r>
      <w:r w:rsidR="00B2288B">
        <w:t>«</w:t>
      </w:r>
      <w:r w:rsidRPr="001B4BA3">
        <w:t>Ошибки целесообразно исправлять заранее, пока можно получить документы от работодателей и архивов. Предварительный размер страховой пенсии можно оценить с помощью официального калькулятора СФР</w:t>
      </w:r>
      <w:r w:rsidR="00B2288B">
        <w:t>»</w:t>
      </w:r>
      <w:r w:rsidRPr="001B4BA3">
        <w:t xml:space="preserve">, — пояснил </w:t>
      </w:r>
      <w:r w:rsidR="00B2288B">
        <w:t>«</w:t>
      </w:r>
      <w:r w:rsidRPr="001B4BA3">
        <w:t>Российской газете</w:t>
      </w:r>
      <w:r w:rsidR="00B2288B">
        <w:t>»</w:t>
      </w:r>
      <w:r w:rsidRPr="001B4BA3">
        <w:t xml:space="preserve"> доктор экономических наук, президент Ассоциации развития финансовой грамотности, заведующий кафедрой туризма и гостиничного бизнеса Финансового университета при Правительстве РФ Вениамин Каганов.</w:t>
      </w:r>
    </w:p>
    <w:p w14:paraId="7775C1C1" w14:textId="77777777" w:rsidR="00AA3183" w:rsidRPr="001B4BA3" w:rsidRDefault="00AA3183" w:rsidP="00AA3183">
      <w:r w:rsidRPr="001B4BA3">
        <w:t>Далее полезно определить личную пенсионную финансовую цель: какой суммарный размер доходов необходим. При этом нужно учитывать все предполагаемые расходы и возможность формирования нескольких независимых источников помимо страховой пенсии: пенсионных программ в негосударственных пенсионных фондах или долгосрочных сбережений, персонального инвестиционного портфеля, использование арендного, предпринимательского или профессионального дохода.</w:t>
      </w:r>
    </w:p>
    <w:p w14:paraId="7B9710BB" w14:textId="635F1155" w:rsidR="00AA3183" w:rsidRPr="001B4BA3" w:rsidRDefault="00B2288B" w:rsidP="00AA3183">
      <w:r>
        <w:t>«</w:t>
      </w:r>
      <w:r w:rsidR="00AA3183" w:rsidRPr="001B4BA3">
        <w:t>До начала инвестирования в фондовый рынок или специальные пенсионные программы целесообразно создать резерв в размере не менее трех-шести ежемесячных обязательных расходов, погасить дорогие кредиты и застраховать критические риски. Пенсионные деньги имеют долгосрочный характер и не должны использоваться как резерв на крайний случай: вынужденная продажа активов во время падения рынка приведет к убыткам</w:t>
      </w:r>
      <w:r>
        <w:t>»</w:t>
      </w:r>
      <w:r w:rsidR="00AA3183" w:rsidRPr="001B4BA3">
        <w:t>, — поясняет эксперт.</w:t>
      </w:r>
    </w:p>
    <w:p w14:paraId="6D69CD71" w14:textId="77777777" w:rsidR="00AA3183" w:rsidRPr="001B4BA3" w:rsidRDefault="00AA3183" w:rsidP="00AA3183">
      <w:r w:rsidRPr="001B4BA3">
        <w:t>Одним из базовых инструментов формирования дополнительных пенсионных накоплений может стать Программа долгосрочных сбережений (ПДС). Договор заключается с негосударственным пенсионным фондом (НПФ), который инвестирует средства участника в активы. ПДС предусматривает существенные преференции, однако перед заключением договора следует изучить правила конкретного фонда, структуру комиссий, ожидаемую доходность за продолжительный период, условия выплат и досрочного расторжения.</w:t>
      </w:r>
    </w:p>
    <w:p w14:paraId="0EFB5D77" w14:textId="20534480" w:rsidR="00AA3183" w:rsidRPr="001B4BA3" w:rsidRDefault="00AA3183" w:rsidP="00AA3183">
      <w:r w:rsidRPr="001B4BA3">
        <w:lastRenderedPageBreak/>
        <w:t xml:space="preserve">Другой возможный механизм — использование индивидуального инвестиционного счета нового типа (ИИС). Он позволяет самостоятельно или через управляющую компанию инвестировать в облигации, акции и паевые инвестиционные фонды и при этом пользоваться налоговыми льготами. </w:t>
      </w:r>
      <w:r w:rsidR="00B2288B">
        <w:t>«</w:t>
      </w:r>
      <w:r w:rsidRPr="001B4BA3">
        <w:t>Следует учитывать: вычет по взносам на ИИС, ПДС и негосударственное пенсионное обеспечение входит в единый годовой лимит: получить несколько вычетов по 400 тыс. рублей каждый нельзя. ИИС подходит человеку, который понимает устройство фондового рынка</w:t>
      </w:r>
      <w:r w:rsidR="00B2288B">
        <w:t>»</w:t>
      </w:r>
      <w:r w:rsidRPr="001B4BA3">
        <w:t>, — говорит Каганов.</w:t>
      </w:r>
    </w:p>
    <w:p w14:paraId="5C3D69FB" w14:textId="2B6A510B" w:rsidR="00AA3183" w:rsidRPr="001B4BA3" w:rsidRDefault="00AA3183" w:rsidP="00AA3183">
      <w:r w:rsidRPr="001B4BA3">
        <w:t xml:space="preserve">Для большинства людей основой пенсионного портфеля должны быть понятные и диверсифицированные (разнообразные) инструменты. Банковские вклады и накопительные счета подходят для резерва и краткосрочных задач. </w:t>
      </w:r>
      <w:r w:rsidR="00B2288B">
        <w:t>«</w:t>
      </w:r>
      <w:r w:rsidRPr="001B4BA3">
        <w:t>Облигации федерального займа и качественные корпоративные (крупных надежных компаний) облигации могут создавать относительно предсказуемый денежный поток на среднесрочную перспективу. Акции и фонды способны обеспечить отдачу от капитала на длительном горизонте, но надо учитывать, что их рыночная стоимость со временем может существенно колебаться. Недвижимость может приносить арендный доход, однако требует крупного начального капитала, расходов на содержание и управление и отличается низкой ликвидностью</w:t>
      </w:r>
      <w:r w:rsidR="00B2288B">
        <w:t>»</w:t>
      </w:r>
      <w:r w:rsidRPr="001B4BA3">
        <w:t>, — поясняет Каганов.</w:t>
      </w:r>
    </w:p>
    <w:p w14:paraId="3B17B486" w14:textId="77777777" w:rsidR="00AA3183" w:rsidRPr="001B4BA3" w:rsidRDefault="00AA3183" w:rsidP="00AA3183">
      <w:r w:rsidRPr="001B4BA3">
        <w:t>По его словам, выгодно начать готовиться к пенсии как можно раньше. По мере приближения к завершению трудовой деятельности часть капитала разумно переводить в менее волатильные (непрогнозируемо меняющие реальную стоимость в зависимости от ситуации на рынке) и более ликвидные (возможность быстро продать при необходимости) активы. Портфель рекомендуется пересматривать примерно раз в год, при необходимости внося корректировки по доле вложений в те или иные инструменты.</w:t>
      </w:r>
    </w:p>
    <w:p w14:paraId="17755991" w14:textId="77777777" w:rsidR="00AA3183" w:rsidRPr="001B4BA3" w:rsidRDefault="00AA3183" w:rsidP="00AA3183">
      <w:r w:rsidRPr="001B4BA3">
        <w:t>Пенсионную стратегию лучше строить не вокруг одного продукта, а вокруг нескольких источников будущего дохода, соглашается член Ассоциации специалистов по стратегическому управлению Елена Алтухова.</w:t>
      </w:r>
    </w:p>
    <w:p w14:paraId="0BF9BDD6" w14:textId="01CEB5D9" w:rsidR="00AA3183" w:rsidRPr="001B4BA3" w:rsidRDefault="00AA3183" w:rsidP="00AA3183">
      <w:r w:rsidRPr="001B4BA3">
        <w:t xml:space="preserve">Наиболее недооцененный из них — участие работодателя. </w:t>
      </w:r>
      <w:r w:rsidR="00B2288B">
        <w:t>«</w:t>
      </w:r>
      <w:r w:rsidRPr="001B4BA3">
        <w:t>Сегодня отдельные компании уже реализуют корпоративные пенсионные программы, в рамках которых перечисляют средства на пенсионные счета сотрудников самостоятельно либо совместно с ними. Для работника это принципиально выгоднее полностью самостоятельного накопления: часть капитала формируется за счет компании и не требует пропорционального сокращения текущего дохода</w:t>
      </w:r>
      <w:r w:rsidR="00B2288B">
        <w:t>»</w:t>
      </w:r>
      <w:r w:rsidRPr="001B4BA3">
        <w:t>, — говорит она.</w:t>
      </w:r>
    </w:p>
    <w:p w14:paraId="06F46A07" w14:textId="77777777" w:rsidR="00AA3183" w:rsidRPr="001B4BA3" w:rsidRDefault="00AA3183" w:rsidP="00AA3183">
      <w:r w:rsidRPr="001B4BA3">
        <w:t>Например, если сотрудник и работодатель в течение десяти лет ежемесячно перечисляют по 3 тыс. рублей, общий объем взносов составит 720 тыс. рублей. Если бы человек откладывал только собственные 3 тыс. рублей, он накопил бы вдвое меньше — 360 тыс. рублей.</w:t>
      </w:r>
    </w:p>
    <w:p w14:paraId="69943341" w14:textId="0F43E050" w:rsidR="00AA3183" w:rsidRPr="001B4BA3" w:rsidRDefault="00AA3183" w:rsidP="00AA3183">
      <w:r w:rsidRPr="001B4BA3">
        <w:t xml:space="preserve">Но проблема в том, что сейчас корпоративные пенсионные программы доступны преимущественно сотрудникам крупных компаний и пока не стали стандартной частью социального пакета. </w:t>
      </w:r>
      <w:r w:rsidR="00B2288B">
        <w:t>«</w:t>
      </w:r>
      <w:r w:rsidRPr="001B4BA3">
        <w:t xml:space="preserve">Изменить ситуацию может обсуждаемая сейчас модель </w:t>
      </w:r>
      <w:r w:rsidR="00B2288B">
        <w:t>«</w:t>
      </w:r>
      <w:r w:rsidRPr="001B4BA3">
        <w:t>установленной пенсионной программы</w:t>
      </w:r>
      <w:r w:rsidR="00B2288B">
        <w:t>»</w:t>
      </w:r>
      <w:r w:rsidRPr="001B4BA3">
        <w:t>. Ее логика заключается в том, что работодатель обязан предложить сотрудникам пенсионную программу и финансировать ее, а работник автоматически подключается к ней, сохраняя право отказаться</w:t>
      </w:r>
      <w:r w:rsidR="00B2288B">
        <w:t>»</w:t>
      </w:r>
      <w:r w:rsidRPr="001B4BA3">
        <w:t>, — поясняет эксперт.</w:t>
      </w:r>
    </w:p>
    <w:p w14:paraId="757F44F6" w14:textId="77777777" w:rsidR="00AA3183" w:rsidRPr="001B4BA3" w:rsidRDefault="00AA3183" w:rsidP="00AA3183">
      <w:r w:rsidRPr="001B4BA3">
        <w:lastRenderedPageBreak/>
        <w:t>Такая модель способна сделать дополнительную пенсию массовым элементом трудовых отношений. Большинство людей не начинают копить не потому, что сознательно отказались от этой цели, а потому, что постоянно откладывают решение. Когда формирование пенсионного капитала встроено в систему вознаграждения, накопления начинают создаваться без необходимости каждый месяц заново принимать финансовое решение.</w:t>
      </w:r>
    </w:p>
    <w:p w14:paraId="2E859757" w14:textId="77777777" w:rsidR="00AA3183" w:rsidRPr="001B4BA3" w:rsidRDefault="00AA3183" w:rsidP="00AA3183">
      <w:r w:rsidRPr="001B4BA3">
        <w:t>При этом участие работодателя не отменяет личных накоплений. В качестве дополнительного инструмента можно использовать Программу долгосрочных сбережений.</w:t>
      </w:r>
    </w:p>
    <w:p w14:paraId="560BB5C0" w14:textId="7B98034E" w:rsidR="00AA3183" w:rsidRPr="001B4BA3" w:rsidRDefault="00B2288B" w:rsidP="00AA3183">
      <w:r>
        <w:t>«</w:t>
      </w:r>
      <w:r w:rsidR="00AA3183" w:rsidRPr="001B4BA3">
        <w:t>Самостоятельные инвестиции в акции и облигации потенциально могут принести более высокий доход, но могут принести и убыток и при этом требуют специальных знаний, времени и готовности к колебаниям рынка. Даже профессиональный инвестор не защищен от убытков, поэтому такой подход подходит не всем. Тем более рискованно рассматривать в качестве основы будущей пенсии высоковолатильные активы, включая криптовалюту</w:t>
      </w:r>
      <w:r>
        <w:t>»</w:t>
      </w:r>
      <w:r w:rsidR="00AA3183" w:rsidRPr="001B4BA3">
        <w:t>, — добавляет Алтухова.</w:t>
      </w:r>
    </w:p>
    <w:p w14:paraId="1A487C17" w14:textId="77777777" w:rsidR="00AA3183" w:rsidRPr="001B4BA3" w:rsidRDefault="00AA3183" w:rsidP="00AA3183">
      <w:r w:rsidRPr="001B4BA3">
        <w:t>Банковский вклад проще и понятнее, однако у него есть другая особенность: деньги можно быстро забрать и потратить. Для человека, которому сложно сохранять сбережения в течение многих лет, высокая доступность средств может стать не преимуществом, а препятствием для формирования пенсионного капитала.</w:t>
      </w:r>
    </w:p>
    <w:p w14:paraId="69CD4310" w14:textId="77777777" w:rsidR="00AA3183" w:rsidRPr="001B4BA3" w:rsidRDefault="00AA3183" w:rsidP="00AA3183">
      <w:r w:rsidRPr="001B4BA3">
        <w:t>Президент НАПФ (Национальной ассоциации негосударственных пенсионных фондов) Сергей Беляков напоминает, что Программа долгосрочных сбережений позволяет объединить в одном инструменте личные взносы, государственное софинансирование, налоговые стимулы и инвестиционный доход.</w:t>
      </w:r>
    </w:p>
    <w:p w14:paraId="0292AC4F" w14:textId="0E5A0BD1" w:rsidR="00AA3183" w:rsidRPr="001B4BA3" w:rsidRDefault="00B2288B" w:rsidP="00AA3183">
      <w:r>
        <w:t>«</w:t>
      </w:r>
      <w:r w:rsidR="00AA3183" w:rsidRPr="001B4BA3">
        <w:t>Первый совет — начать формировать накопления как можно раньше. Время является одним из главных факторов роста пенсионного капитала. При горизонте выхода на пенсию через 10-15 лет человек может начинать с относительно небольшой суммы и постепенно увеличивать взносы по мере роста доходов. Чем позднее начинается накопление, тем более высокую нагрузку приходится создавать на текущий бюджет, так как срок накопления короткий</w:t>
      </w:r>
      <w:r>
        <w:t>»</w:t>
      </w:r>
      <w:r w:rsidR="00AA3183" w:rsidRPr="001B4BA3">
        <w:t>, — уточняет он.</w:t>
      </w:r>
    </w:p>
    <w:p w14:paraId="4FE910F7" w14:textId="77777777" w:rsidR="00AA3183" w:rsidRPr="001B4BA3" w:rsidRDefault="00AA3183" w:rsidP="00AA3183">
      <w:r w:rsidRPr="001B4BA3">
        <w:t>Например, если участник ПДС в течение 15 лет направляет в программу по 3 тыс. рублей в месяц, сумма его личных взносов составит 540 тыс. рублей. С учетом государственного софинансирования, налоговых стимулов и инвестиционного дохода итоговый капитал может составить около 2,3 млн рублей. Такой капитал позволит получать дополнительную выплату порядка 19 тыс. рублей в месяц в течение десяти лет без учета дальнейшего инвестиционного дохода в период выплат.</w:t>
      </w:r>
    </w:p>
    <w:p w14:paraId="3B3CAB66" w14:textId="77534D75" w:rsidR="00AA3183" w:rsidRPr="001B4BA3" w:rsidRDefault="00B2288B" w:rsidP="00AA3183">
      <w:r>
        <w:t>«</w:t>
      </w:r>
      <w:r w:rsidR="00AA3183" w:rsidRPr="001B4BA3">
        <w:t>Второй совет — вносить средства регулярно. Универсального размера взноса не существует: он зависит от дохода, возраста и финансовых обязательств человека. Лучше стабильно направлять в ПДС комфортную сумму, чем сделать несколько крупных взносов и затем отказаться от накоплений. Начать можно, например, с 3-5% ежемесячного дохода, постепенно увеличивая эту долю.</w:t>
      </w:r>
    </w:p>
    <w:p w14:paraId="21884677" w14:textId="1EAD4594" w:rsidR="00AA3183" w:rsidRPr="001B4BA3" w:rsidRDefault="00AA3183" w:rsidP="00AA3183">
      <w:r w:rsidRPr="001B4BA3">
        <w:t xml:space="preserve">Третий совет — максимально использовать государственное софинансирование. В зависимости от дохода участника государство может добавлять к его личным взносам до 36 тыс. рублей в год в течение десяти лет, то есть до 360 тыс. рублей в общей сложности. </w:t>
      </w:r>
      <w:r w:rsidRPr="001B4BA3">
        <w:lastRenderedPageBreak/>
        <w:t>Чтобы получить максимальную поддержку, важно учитывать условия программы и ежегодно вносить необходимую сумму</w:t>
      </w:r>
      <w:r w:rsidR="00B2288B">
        <w:t>»</w:t>
      </w:r>
      <w:r w:rsidRPr="001B4BA3">
        <w:t>, — отмечает Беляков.</w:t>
      </w:r>
    </w:p>
    <w:p w14:paraId="040417FA" w14:textId="77777777" w:rsidR="00AA3183" w:rsidRPr="001B4BA3" w:rsidRDefault="00AA3183" w:rsidP="00AA3183">
      <w:r w:rsidRPr="001B4BA3">
        <w:t>Четвертый совет, по его словам, пользоваться налоговым вычетом. Возвращенные средства также можно направлять на накопления. В этом случае налоговая льгота не расходуется на текущие покупки, а дополнительно увеличивает долгосрочный капитал. На длительном горизонте даже относительно небольшие ежегодные суммы могут заметно повлиять на итоговый результат.</w:t>
      </w:r>
    </w:p>
    <w:p w14:paraId="2C189602" w14:textId="77777777" w:rsidR="00AA3183" w:rsidRPr="001B4BA3" w:rsidRDefault="00AA3183" w:rsidP="00AA3183">
      <w:r w:rsidRPr="001B4BA3">
        <w:t>Пятый совет — не выходить из программы без необходимости. Пенсионные накопления желательно отделять от денег на отпуск, ремонт и другие текущие цели. ПДС дает наибольший эффект именно как долгосрочный инструмент: чем дольше средства остаются в программе, тем больше времени работает инвестиционный доход.</w:t>
      </w:r>
    </w:p>
    <w:p w14:paraId="463F8971" w14:textId="7C400D2F" w:rsidR="00AA3183" w:rsidRPr="001B4BA3" w:rsidRDefault="00B2288B" w:rsidP="00AA3183">
      <w:r>
        <w:t>«</w:t>
      </w:r>
      <w:r w:rsidR="00AA3183" w:rsidRPr="001B4BA3">
        <w:t>Главная ошибка — ждать момента, когда появятся свободные деньги. Как правило, вместе с доходами растут и расходы, поэтому накопления не начинают формироваться автоматически. Повысить будущую пенсию позволяет прежде всего финансовая дисциплина: регулярные взносы, использование государственной поддержки и длительный срок</w:t>
      </w:r>
      <w:r>
        <w:t>»</w:t>
      </w:r>
      <w:r w:rsidR="00AA3183" w:rsidRPr="001B4BA3">
        <w:t>, — подчеркивает эксперт.</w:t>
      </w:r>
    </w:p>
    <w:p w14:paraId="0E888F2B" w14:textId="5780E4BF" w:rsidR="00AA3183" w:rsidRPr="001B4BA3" w:rsidRDefault="00AA3183" w:rsidP="00AA3183">
      <w:r w:rsidRPr="001B4BA3">
        <w:t xml:space="preserve">Руководитель юридического отдела Независимого профсоюза </w:t>
      </w:r>
      <w:r w:rsidR="00B2288B">
        <w:t>«</w:t>
      </w:r>
      <w:r w:rsidRPr="001B4BA3">
        <w:t>Новый Труд</w:t>
      </w:r>
      <w:r w:rsidR="00B2288B">
        <w:t>»</w:t>
      </w:r>
      <w:r w:rsidRPr="001B4BA3">
        <w:t xml:space="preserve"> (НПНТ) Сергей Довгаль делает акцент на том, что работать надо официально и получать </w:t>
      </w:r>
      <w:r w:rsidR="00B2288B">
        <w:t>«</w:t>
      </w:r>
      <w:r w:rsidRPr="001B4BA3">
        <w:t>белую</w:t>
      </w:r>
      <w:r w:rsidR="00B2288B">
        <w:t>»</w:t>
      </w:r>
      <w:r w:rsidRPr="001B4BA3">
        <w:t xml:space="preserve"> зарплату. Именно с официального дохода уплачиваются страховые взносы, которые формируют пенсионные коэффициенты. Зарплата </w:t>
      </w:r>
      <w:r w:rsidR="00B2288B">
        <w:t>«</w:t>
      </w:r>
      <w:r w:rsidRPr="001B4BA3">
        <w:t>в конверте</w:t>
      </w:r>
      <w:r w:rsidR="00B2288B">
        <w:t>»</w:t>
      </w:r>
      <w:r w:rsidRPr="001B4BA3">
        <w:t xml:space="preserve"> на будущую пенсию не влияет.</w:t>
      </w:r>
    </w:p>
    <w:p w14:paraId="27E9134E" w14:textId="77777777" w:rsidR="00AA3183" w:rsidRPr="001B4BA3" w:rsidRDefault="00AA3183" w:rsidP="00AA3183">
      <w:r w:rsidRPr="001B4BA3">
        <w:t>Важно оформить положенные надбавки. Пенсия может увеличиться при достижении 80 лет, установлении I группы инвалидности, наличии нетрудоспособных иждивенцев, сельского или северного стажа, а также при проживании в районах Крайнего Севера. Часть перерасчетов проводится автоматически, но многие доплаты требуют заявления и подтверждающих документов.</w:t>
      </w:r>
    </w:p>
    <w:p w14:paraId="33965108" w14:textId="404F412C" w:rsidR="00AA3183" w:rsidRPr="001B4BA3" w:rsidRDefault="00AA3183" w:rsidP="00AA3183">
      <w:r w:rsidRPr="001B4BA3">
        <w:t xml:space="preserve">Еще один способ — добровольно уплачивать страховые взносы по обязательному пенсионному страхованию. В быту это называют </w:t>
      </w:r>
      <w:r w:rsidR="00B2288B">
        <w:t>«</w:t>
      </w:r>
      <w:r w:rsidRPr="001B4BA3">
        <w:t>покупкой стажа</w:t>
      </w:r>
      <w:r w:rsidR="00B2288B">
        <w:t>»</w:t>
      </w:r>
      <w:r w:rsidRPr="001B4BA3">
        <w:t xml:space="preserve"> или </w:t>
      </w:r>
      <w:r w:rsidR="00B2288B">
        <w:t>«</w:t>
      </w:r>
      <w:r w:rsidRPr="001B4BA3">
        <w:t>покупкой пенсионных баллов</w:t>
      </w:r>
      <w:r w:rsidR="00B2288B">
        <w:t>»</w:t>
      </w:r>
      <w:r w:rsidRPr="001B4BA3">
        <w:t>. Этот вариант особенно важен для самозанятых, фрилансеров и тех, у кого есть перерывы в стаже и т.д. В 2026 году для выхода на страховую пенсию потребуется не менее 15 лет стажа и 30 пенсионных коэффициентов. Минимальный добровольный взнос — 71 525,52 рубля: он дает один год страхового стажа и 1,09 ИПК (пенсионных коэффициентов). Максимальный — 572 204,16 рубля, за который можно получить 8,72 ИПК. Но если пенсия уже назначена, такие взносы не дадут быстрой прибавки: они помогут лишь восполнить недостающие пенсионные права.</w:t>
      </w:r>
    </w:p>
    <w:p w14:paraId="75CA024F" w14:textId="3BA6EA7B" w:rsidR="00111D7C" w:rsidRPr="001B4BA3" w:rsidRDefault="003B34EA" w:rsidP="00AA3183">
      <w:hyperlink r:id="rId18" w:anchor="respond" w:history="1">
        <w:r w:rsidR="00AA3183" w:rsidRPr="001B4BA3">
          <w:rPr>
            <w:rStyle w:val="a3"/>
          </w:rPr>
          <w:t>http://pbroker.ru/?p=82820#respond</w:t>
        </w:r>
      </w:hyperlink>
    </w:p>
    <w:p w14:paraId="19505A66" w14:textId="77777777" w:rsidR="00AC795B" w:rsidRPr="001B4BA3" w:rsidRDefault="00AC795B" w:rsidP="00AC795B">
      <w:pPr>
        <w:pStyle w:val="2"/>
      </w:pPr>
      <w:bookmarkStart w:id="64" w:name="_Toc236637881"/>
      <w:r w:rsidRPr="001B4BA3">
        <w:lastRenderedPageBreak/>
        <w:t>Финансы Mail, 31.07.2026, Эксперт рассказал, как работающим пенсионерам увеличить пенсию</w:t>
      </w:r>
      <w:bookmarkEnd w:id="64"/>
    </w:p>
    <w:p w14:paraId="3AA8CC81" w14:textId="6479304D" w:rsidR="00AC795B" w:rsidRPr="001B4BA3" w:rsidRDefault="00AC795B" w:rsidP="00B63AFE">
      <w:pPr>
        <w:pStyle w:val="3"/>
      </w:pPr>
      <w:bookmarkStart w:id="65" w:name="_Toc236637882"/>
      <w:r w:rsidRPr="001B4BA3">
        <w:t xml:space="preserve">Работающие пенсионеры получили возможность использовать часть своего дохода для создания дополнительной подушки безопасности. Как рассказал </w:t>
      </w:r>
      <w:r w:rsidR="00B2288B">
        <w:t>«</w:t>
      </w:r>
      <w:r w:rsidRPr="001B4BA3">
        <w:t>Газете.Ru</w:t>
      </w:r>
      <w:r w:rsidR="00B2288B">
        <w:t>»</w:t>
      </w:r>
      <w:r w:rsidRPr="001B4BA3">
        <w:t xml:space="preserve"> Дмитрий Ключник, заместитель генерального директора НПФ Эволюция, речь идет о страховой пенсии, которую теперь можно направлять на накопительные инструменты.</w:t>
      </w:r>
      <w:bookmarkEnd w:id="65"/>
    </w:p>
    <w:p w14:paraId="78BA3558" w14:textId="77777777" w:rsidR="00AC795B" w:rsidRPr="001B4BA3" w:rsidRDefault="00AC795B" w:rsidP="00AC795B">
      <w:r w:rsidRPr="001B4BA3">
        <w:t>В качестве таких инструментов выступают банковские вклады и программа долгосрочных сбережений (ПДС) от НПФ, которая дает господдержку и право на возврат налогового вычета.</w:t>
      </w:r>
    </w:p>
    <w:p w14:paraId="1A9D71EC" w14:textId="77777777" w:rsidR="00AC795B" w:rsidRPr="001B4BA3" w:rsidRDefault="00AC795B" w:rsidP="00AC795B">
      <w:r w:rsidRPr="001B4BA3">
        <w:t>Ключник привел наглядный пример. Допустим, работающий пенсионер каждый месяц получает зарплату 50 тыс. рублей и страховую пенсию в 20 тыс. рублей. Если он решит перечислять пенсию в ПДС, то за пять лет накопит более 1,8 млн рублей. Из них 1,2 млн рублей составят личные взносы, 180 тыс. рублей — господдержка, а еще более 400 тыс. рублей принесет инвестиционный доход НПФ. Если же дополнительно реинвестировать в ПДС налоговый вычет со взносов, итоговый капитал превысит 2 млн рублей.</w:t>
      </w:r>
    </w:p>
    <w:p w14:paraId="25283571" w14:textId="77777777" w:rsidR="00AC795B" w:rsidRPr="001B4BA3" w:rsidRDefault="00AC795B" w:rsidP="00AC795B">
      <w:r w:rsidRPr="001B4BA3">
        <w:t>Снять накопленные средства можно разными способами: получить всю сумму сразу или оформить регулярные выплаты с ежегодной индексацией. Также программа позволяет воспользоваться деньгами в особых жизненных ситуациях, не закрывая счет. Например, если потребуется дорогостоящее лечение.</w:t>
      </w:r>
    </w:p>
    <w:p w14:paraId="1296E733" w14:textId="032132F1" w:rsidR="00AC795B" w:rsidRPr="001B4BA3" w:rsidRDefault="00B2288B" w:rsidP="00AC795B">
      <w:r>
        <w:t>«</w:t>
      </w:r>
      <w:r w:rsidR="00AC795B" w:rsidRPr="001B4BA3">
        <w:t>Программа долгосрочных сбережений — эффективный инструмент для работающих пенсионеров, которые хотят не просто сохранить, но и приумножить свои накопления, получая при этом поддержку государства</w:t>
      </w:r>
      <w:r>
        <w:t>»</w:t>
      </w:r>
      <w:r w:rsidR="00AC795B" w:rsidRPr="001B4BA3">
        <w:t>, — резюмирует Ключник.</w:t>
      </w:r>
    </w:p>
    <w:p w14:paraId="0EAC5B94" w14:textId="55382C8B" w:rsidR="00AC795B" w:rsidRPr="001B4BA3" w:rsidRDefault="003B34EA" w:rsidP="00AC795B">
      <w:hyperlink r:id="rId19" w:history="1">
        <w:r w:rsidR="00AC795B" w:rsidRPr="001B4BA3">
          <w:rPr>
            <w:rStyle w:val="a3"/>
          </w:rPr>
          <w:t>https://finance.mail.ru/article/ekspert-rasskazal-kak-rabotayushim-pensioneram-uvelichit-pensiyu-69220342/</w:t>
        </w:r>
      </w:hyperlink>
      <w:r w:rsidR="00AC795B" w:rsidRPr="001B4BA3">
        <w:t xml:space="preserve"> </w:t>
      </w:r>
    </w:p>
    <w:p w14:paraId="2260C2F7" w14:textId="77777777" w:rsidR="008F2A38" w:rsidRPr="001B4BA3" w:rsidRDefault="008F2A38" w:rsidP="008F2A38">
      <w:pPr>
        <w:pStyle w:val="2"/>
      </w:pPr>
      <w:bookmarkStart w:id="66" w:name="_Toc236637883"/>
      <w:r w:rsidRPr="001B4BA3">
        <w:t>Смоленская народная газета, 31.07.2026, Как накопить миллион к пенсии: россиянам дали ответ</w:t>
      </w:r>
      <w:bookmarkEnd w:id="66"/>
    </w:p>
    <w:p w14:paraId="752446A2" w14:textId="4806C214" w:rsidR="008F2A38" w:rsidRPr="001B4BA3" w:rsidRDefault="008F2A38" w:rsidP="00B63AFE">
      <w:pPr>
        <w:pStyle w:val="3"/>
      </w:pPr>
      <w:bookmarkStart w:id="67" w:name="_Toc236637884"/>
      <w:r w:rsidRPr="001B4BA3">
        <w:t xml:space="preserve">Россияне могут накопить миллион рублей к 52 годам с помощью программы долгосрочных сбережений. Генеральный директор НПФ </w:t>
      </w:r>
      <w:r w:rsidR="00B2288B">
        <w:t>«</w:t>
      </w:r>
      <w:r w:rsidRPr="001B4BA3">
        <w:t>Будущее</w:t>
      </w:r>
      <w:r w:rsidR="00B2288B">
        <w:t>»</w:t>
      </w:r>
      <w:r w:rsidRPr="001B4BA3">
        <w:t xml:space="preserve"> Олег Мошляк привел такой пример для 37-летнего человека с зарплатой 100 тысяч рублей.</w:t>
      </w:r>
      <w:bookmarkEnd w:id="67"/>
    </w:p>
    <w:p w14:paraId="0BB6AAF1" w14:textId="77777777" w:rsidR="008F2A38" w:rsidRPr="001B4BA3" w:rsidRDefault="008F2A38" w:rsidP="008F2A38">
      <w:r w:rsidRPr="001B4BA3">
        <w:t>Для такой цели нужно откладывать на счет по 2 или 3 тысячи рублей каждый месяц. Деньги растут благодаря доходам от инвестиций и поддержке государства. Бюджет помогает участникам программы в течение первых десяти лет.</w:t>
      </w:r>
    </w:p>
    <w:p w14:paraId="79C89D37" w14:textId="77777777" w:rsidR="008F2A38" w:rsidRPr="001B4BA3" w:rsidRDefault="008F2A38" w:rsidP="008F2A38">
      <w:r w:rsidRPr="001B4BA3">
        <w:t>Размер господдержки зависит от вашей зарплаты. Если вы зарабатываете до 80 тысяч рублей, государство удваивает ваш взнос. При зарплате от 80 до 150 тысяч рублей бюджет добавляет половину от суммы взноса. Те, кто получает больше 150 тысяч рублей, получают от государства 25 процентов от своих вложений.</w:t>
      </w:r>
    </w:p>
    <w:p w14:paraId="204433A1" w14:textId="77777777" w:rsidR="008F2A38" w:rsidRPr="001B4BA3" w:rsidRDefault="008F2A38" w:rsidP="008F2A38">
      <w:r w:rsidRPr="001B4BA3">
        <w:t xml:space="preserve">Программа доступна любому совершеннолетнему гражданину. Вы также можете перевести в нее пенсионные накопления, которые сформировались у работодателей с </w:t>
      </w:r>
      <w:r w:rsidRPr="001B4BA3">
        <w:lastRenderedPageBreak/>
        <w:t>2002 по 2013 год. Данные об этих деньгах доступны в личном кабинете на портале госуслуг.</w:t>
      </w:r>
    </w:p>
    <w:p w14:paraId="737D69A6" w14:textId="77777777" w:rsidR="008F2A38" w:rsidRPr="001B4BA3" w:rsidRDefault="008F2A38" w:rsidP="008F2A38">
      <w:r w:rsidRPr="001B4BA3">
        <w:t>Олег Мошляк рекомендует при поиске работы спрашивать о корпоративных пенсионных программах. Крупные компании часто внедряют такие инструменты, чтобы сотрудники могли быстрее сформировать личный капитал.</w:t>
      </w:r>
    </w:p>
    <w:p w14:paraId="288FAB3B" w14:textId="50472AD9" w:rsidR="008F2A38" w:rsidRPr="001B4BA3" w:rsidRDefault="003B34EA" w:rsidP="008F2A38">
      <w:hyperlink r:id="rId20" w:history="1">
        <w:r w:rsidR="008F2A38" w:rsidRPr="001B4BA3">
          <w:rPr>
            <w:rStyle w:val="a3"/>
          </w:rPr>
          <w:t>https://sn-gazeta.ru/interesnoe/ekspert-obyasnil-kak-nakopit-million-k-pensii/</w:t>
        </w:r>
      </w:hyperlink>
      <w:r w:rsidR="008F2A38" w:rsidRPr="001B4BA3">
        <w:t xml:space="preserve"> </w:t>
      </w:r>
    </w:p>
    <w:p w14:paraId="319918F4" w14:textId="33DFDB85" w:rsidR="00850EF3" w:rsidRPr="001B4BA3" w:rsidRDefault="00850EF3" w:rsidP="00850EF3">
      <w:pPr>
        <w:pStyle w:val="2"/>
      </w:pPr>
      <w:bookmarkStart w:id="68" w:name="_Toc236637885"/>
      <w:r w:rsidRPr="001B4BA3">
        <w:t>Веселовские вести (Ростов-на-Дону), 31.07.2026, Копейка к копейке: как превратить рубли в достойную старость и не остаться у разбитого корыта</w:t>
      </w:r>
      <w:bookmarkEnd w:id="68"/>
    </w:p>
    <w:p w14:paraId="480F3B35" w14:textId="715E0EAA" w:rsidR="009C2D71" w:rsidRPr="001B4BA3" w:rsidRDefault="009C2D71" w:rsidP="00B63AFE">
      <w:pPr>
        <w:pStyle w:val="3"/>
      </w:pPr>
      <w:bookmarkStart w:id="69" w:name="_Toc236637886"/>
      <w:r w:rsidRPr="001B4BA3">
        <w:t xml:space="preserve">Государство гарантирует лишь базовый минимум, но ваш комфорт в будущем зависит только от вашей стратегии сегодня. Эксперты </w:t>
      </w:r>
      <w:r w:rsidR="00B2288B">
        <w:t>«</w:t>
      </w:r>
      <w:r w:rsidRPr="001B4BA3">
        <w:t>Российской газеты</w:t>
      </w:r>
      <w:r w:rsidR="00B2288B">
        <w:t>»</w:t>
      </w:r>
      <w:r w:rsidRPr="001B4BA3">
        <w:t xml:space="preserve"> рассказали, как заставить деньги работать на вас, пока вы полны сил.</w:t>
      </w:r>
      <w:bookmarkEnd w:id="69"/>
    </w:p>
    <w:p w14:paraId="62103C30" w14:textId="77777777" w:rsidR="009C2D71" w:rsidRPr="001B4BA3" w:rsidRDefault="009C2D71" w:rsidP="009C2D71">
      <w:r w:rsidRPr="001B4BA3">
        <w:t>1. Проведите ревизию пенсионных прав</w:t>
      </w:r>
    </w:p>
    <w:p w14:paraId="23E1E07F" w14:textId="24E075EE" w:rsidR="009C2D71" w:rsidRPr="001B4BA3" w:rsidRDefault="009C2D71" w:rsidP="009C2D71">
      <w:r w:rsidRPr="001B4BA3">
        <w:t xml:space="preserve">Зайдите на портал Госуслуг и запросите выписку из лицевого счета. Вы можете обнаружить </w:t>
      </w:r>
      <w:r w:rsidR="00B2288B">
        <w:t>«</w:t>
      </w:r>
      <w:r w:rsidRPr="001B4BA3">
        <w:t>потерянные</w:t>
      </w:r>
      <w:r w:rsidR="00B2288B">
        <w:t>»</w:t>
      </w:r>
      <w:r w:rsidRPr="001B4BA3">
        <w:t xml:space="preserve"> годы стажа или неучтенные коэффициенты. Пока вы работаете, ошибки легко исправить. Помните: </w:t>
      </w:r>
      <w:r w:rsidR="00B2288B">
        <w:t>«</w:t>
      </w:r>
      <w:r w:rsidRPr="001B4BA3">
        <w:t>серая</w:t>
      </w:r>
      <w:r w:rsidR="00B2288B">
        <w:t>»</w:t>
      </w:r>
      <w:r w:rsidRPr="001B4BA3">
        <w:t xml:space="preserve"> зарплата — это прямой грабеж вашего будущего.</w:t>
      </w:r>
    </w:p>
    <w:p w14:paraId="3AE3DF2C" w14:textId="77777777" w:rsidR="009C2D71" w:rsidRPr="001B4BA3" w:rsidRDefault="009C2D71" w:rsidP="009C2D71">
      <w:r w:rsidRPr="001B4BA3">
        <w:t>2. Используйте программу долгосрочных сбережений (ПДС)</w:t>
      </w:r>
    </w:p>
    <w:p w14:paraId="52F570ED" w14:textId="77777777" w:rsidR="009C2D71" w:rsidRPr="001B4BA3" w:rsidRDefault="009C2D71" w:rsidP="009C2D71">
      <w:r w:rsidRPr="001B4BA3">
        <w:t>Это финансовый инструмент с господдержкой: вы делаете взносы, а государство их софинансирует. За 10 лет можно получить до 360 тысяч рублей бонусом. Добавьте к этому налоговый вычет (возврат НДФЛ) — и казна фактически оплатит часть вашего комфорта. Дисциплинированные отчисления в размере 3–5% от зарплаты через 15 лет могут превратиться в прибавку к пенсии в 19 тысяч рублей ежемесячно.</w:t>
      </w:r>
    </w:p>
    <w:p w14:paraId="11EC8B3B" w14:textId="77777777" w:rsidR="009C2D71" w:rsidRPr="001B4BA3" w:rsidRDefault="009C2D71" w:rsidP="009C2D71">
      <w:r w:rsidRPr="001B4BA3">
        <w:t>3. Ищите корпоративные программы</w:t>
      </w:r>
    </w:p>
    <w:p w14:paraId="3AA6112E" w14:textId="77777777" w:rsidR="009C2D71" w:rsidRPr="001B4BA3" w:rsidRDefault="009C2D71" w:rsidP="009C2D71">
      <w:r w:rsidRPr="001B4BA3">
        <w:t>Многие работодатели готовы удваивать ваши пенсионные взносы. Если вы откладываете 3 тысячи рублей и компания добавляет столько же, ваш капитал растет в два раза быстрее. Узнайте в отделе кадров, есть ли такая опция в вашем договоре.</w:t>
      </w:r>
    </w:p>
    <w:p w14:paraId="32087936" w14:textId="77777777" w:rsidR="009C2D71" w:rsidRPr="001B4BA3" w:rsidRDefault="009C2D71" w:rsidP="009C2D71">
      <w:r w:rsidRPr="001B4BA3">
        <w:t>4. Инвестируйте с умом</w:t>
      </w:r>
    </w:p>
    <w:p w14:paraId="0A1ED8D3" w14:textId="77777777" w:rsidR="009C2D71" w:rsidRPr="001B4BA3" w:rsidRDefault="009C2D71" w:rsidP="009C2D71">
      <w:r w:rsidRPr="001B4BA3">
        <w:t>Для долгосрочных целей лучше всего подходят консервативные инструменты:</w:t>
      </w:r>
    </w:p>
    <w:p w14:paraId="6C7797A2" w14:textId="77777777" w:rsidR="009C2D71" w:rsidRPr="001B4BA3" w:rsidRDefault="009C2D71" w:rsidP="009C2D71">
      <w:r w:rsidRPr="001B4BA3">
        <w:t>Облигации федерального займа (ОФЗ): надежный фундамент.</w:t>
      </w:r>
    </w:p>
    <w:p w14:paraId="1D0E6A36" w14:textId="49B273CC" w:rsidR="009C2D71" w:rsidRPr="001B4BA3" w:rsidRDefault="009C2D71" w:rsidP="009C2D71">
      <w:r w:rsidRPr="001B4BA3">
        <w:t xml:space="preserve">Акции </w:t>
      </w:r>
      <w:r w:rsidR="00B2288B">
        <w:t>«</w:t>
      </w:r>
      <w:r w:rsidRPr="001B4BA3">
        <w:t>голубых фишек</w:t>
      </w:r>
      <w:r w:rsidR="00B2288B">
        <w:t>»</w:t>
      </w:r>
      <w:r w:rsidRPr="001B4BA3">
        <w:t>: инструмент роста, но с умеренным риском.</w:t>
      </w:r>
    </w:p>
    <w:p w14:paraId="16ABD158" w14:textId="77777777" w:rsidR="009C2D71" w:rsidRPr="001B4BA3" w:rsidRDefault="009C2D71" w:rsidP="009C2D71">
      <w:r w:rsidRPr="001B4BA3">
        <w:t>Пенсионные накопления не терпят спекуляций и криптовалют.</w:t>
      </w:r>
    </w:p>
    <w:p w14:paraId="62CFBB8A" w14:textId="77777777" w:rsidR="009C2D71" w:rsidRPr="001B4BA3" w:rsidRDefault="009C2D71" w:rsidP="009C2D71">
      <w:r w:rsidRPr="001B4BA3">
        <w:t>5. Докупите стаж, если нужно</w:t>
      </w:r>
    </w:p>
    <w:p w14:paraId="61B58155" w14:textId="565A7B18" w:rsidR="00850EF3" w:rsidRPr="001B4BA3" w:rsidRDefault="009C2D71" w:rsidP="009C2D71">
      <w:r w:rsidRPr="001B4BA3">
        <w:t>Если для выхода на пенсию не хватает баллов или лет стажа, их можно докупить. Самозанятые и фрилансеры могут делать добровольные взносы в Социальный фонд. В 2026 году год стажа обойдется примерно в 71 тысячу рублей. Это не расходы, а инвестиция в ваше право на государственную пенсию.</w:t>
      </w:r>
    </w:p>
    <w:p w14:paraId="6D942728" w14:textId="7E294951" w:rsidR="00850EF3" w:rsidRPr="001B4BA3" w:rsidRDefault="003B34EA" w:rsidP="00850EF3">
      <w:hyperlink r:id="rId21" w:history="1">
        <w:r w:rsidR="00850EF3" w:rsidRPr="001B4BA3">
          <w:rPr>
            <w:rStyle w:val="a3"/>
          </w:rPr>
          <w:t>https://ves-vesti.ru/kopejka-k-kopejke-kak-obespechit-sebe-dostojnuyu-pensiyu-i-ne-ostatsya-u-razbitogo-koryta/</w:t>
        </w:r>
      </w:hyperlink>
      <w:r w:rsidR="00850EF3" w:rsidRPr="001B4BA3">
        <w:t xml:space="preserve"> </w:t>
      </w:r>
    </w:p>
    <w:p w14:paraId="20C13683" w14:textId="77777777" w:rsidR="007D0EB8" w:rsidRPr="001B4BA3" w:rsidRDefault="007D0EB8" w:rsidP="007D0EB8">
      <w:pPr>
        <w:pStyle w:val="2"/>
      </w:pPr>
      <w:bookmarkStart w:id="70" w:name="_Toc236637887"/>
      <w:r w:rsidRPr="001B4BA3">
        <w:t>Калужские новости, 31.07.2026, Калужане вложили в программу долгосрочных сбережений почти 5 млрд рублей</w:t>
      </w:r>
      <w:bookmarkEnd w:id="70"/>
    </w:p>
    <w:p w14:paraId="2F5513F6" w14:textId="77777777" w:rsidR="007D0EB8" w:rsidRPr="001B4BA3" w:rsidRDefault="007D0EB8" w:rsidP="00B63AFE">
      <w:pPr>
        <w:pStyle w:val="3"/>
      </w:pPr>
      <w:bookmarkStart w:id="71" w:name="_Toc236637888"/>
      <w:r w:rsidRPr="001B4BA3">
        <w:t>Жители Калужской области все активнее подключаются к программе долгосрочных сбережений. С момента ее запуска в 2024 году они заключили 86 тысяч договоров и внесли около 5 млрд рублей. Об этом сообщили в пресс-службе правительства региона.</w:t>
      </w:r>
      <w:bookmarkEnd w:id="71"/>
    </w:p>
    <w:p w14:paraId="6DEB8C12" w14:textId="77777777" w:rsidR="007D0EB8" w:rsidRPr="001B4BA3" w:rsidRDefault="007D0EB8" w:rsidP="007D0EB8">
      <w:r w:rsidRPr="001B4BA3">
        <w:t>Только за первое полугодие 2026 года калужане оформили более 20 тысяч новых договоров с негосударственными пенсионными фондами и направили в программу 509 млн рублей.</w:t>
      </w:r>
    </w:p>
    <w:p w14:paraId="0069883A" w14:textId="77777777" w:rsidR="007D0EB8" w:rsidRPr="001B4BA3" w:rsidRDefault="007D0EB8" w:rsidP="007D0EB8">
      <w:r w:rsidRPr="001B4BA3">
        <w:t>Программа долгосрочных сбережений позволяет добровольно откладывать средства на крупные жизненные цели, например, образование детей, первоначальный взнос по ипотеке или дополнительный доход после выхода на пенсию. Участникам также доступно государственное софинансирование.</w:t>
      </w:r>
    </w:p>
    <w:p w14:paraId="6B9BCBF2" w14:textId="71940A32" w:rsidR="007D0EB8" w:rsidRPr="001B4BA3" w:rsidRDefault="00B2288B" w:rsidP="007D0EB8">
      <w:r>
        <w:t>«</w:t>
      </w:r>
      <w:r w:rsidR="007D0EB8" w:rsidRPr="001B4BA3">
        <w:t>Калужане уже почувствовали преимущества накопительной программы долгосрочных сбережений и стали выбирать этот финансовый инструмент осознанно. Программа привлекает сочетанием государственных льгот и финансовой безопасностью – ее участники в течение 10 лет гарантированно получают софинансирование со стороны государства до 36 тысяч рублей ежегодно</w:t>
      </w:r>
      <w:r>
        <w:t>»</w:t>
      </w:r>
      <w:r w:rsidR="007D0EB8" w:rsidRPr="001B4BA3">
        <w:t>, — отметила управляющий калужским отделением Банка России Марина Изюмова.</w:t>
      </w:r>
    </w:p>
    <w:p w14:paraId="52EBE991" w14:textId="77777777" w:rsidR="007D0EB8" w:rsidRPr="001B4BA3" w:rsidRDefault="007D0EB8" w:rsidP="007D0EB8">
      <w:r w:rsidRPr="001B4BA3">
        <w:t>В правительстве напомнили, что программа действует в России с 2024 года. Для участия необходимо заключить договор с одним из негосударственных пенсионных фондов, работающих с программой. Получать регулярные выплаты можно через 15 лет после заключения договора либо по достижении 55 лет для женщин и 60 лет для мужчин. Кроме того, государство страхует взносы и инвестиционный доход по программе на сумму до 2,8 млн рублей.</w:t>
      </w:r>
    </w:p>
    <w:p w14:paraId="3E23EFA0" w14:textId="2F9972A4" w:rsidR="00AA3183" w:rsidRPr="001B4BA3" w:rsidRDefault="003B34EA" w:rsidP="007D0EB8">
      <w:hyperlink r:id="rId22" w:history="1">
        <w:r w:rsidR="007D0EB8" w:rsidRPr="001B4BA3">
          <w:rPr>
            <w:rStyle w:val="a3"/>
          </w:rPr>
          <w:t>https://kaluganews.ru/fn_1916658.html</w:t>
        </w:r>
      </w:hyperlink>
    </w:p>
    <w:p w14:paraId="4721795B" w14:textId="77777777" w:rsidR="00460413" w:rsidRPr="00460413" w:rsidRDefault="00460413" w:rsidP="00460413">
      <w:pPr>
        <w:pStyle w:val="2"/>
      </w:pPr>
      <w:bookmarkStart w:id="72" w:name="_Toc236637889"/>
      <w:r>
        <w:t>Блокнот Воронеж</w:t>
      </w:r>
      <w:r w:rsidRPr="00460413">
        <w:t>, 02.08.2026, Воронежцы за полгода принесли 1,2 миллиарда рублей в программу долгосрочных сбережений</w:t>
      </w:r>
      <w:bookmarkEnd w:id="72"/>
    </w:p>
    <w:p w14:paraId="1B35ED0A" w14:textId="1BE1CA23" w:rsidR="00460413" w:rsidRDefault="00460413" w:rsidP="00460413">
      <w:pPr>
        <w:pStyle w:val="3"/>
      </w:pPr>
      <w:bookmarkStart w:id="73" w:name="_Toc236637890"/>
      <w:r>
        <w:t>Есть еще порох в пороховницах и деньги в закромах у жителей Воронежской области. По крайней мере, такие выводы можно сделать из свежей публикации регионального отделения Центробанка.</w:t>
      </w:r>
      <w:r w:rsidRPr="00460413">
        <w:t xml:space="preserve"> </w:t>
      </w:r>
      <w:r>
        <w:t>Там отчитались, что за первое полугодие 2026 года воронежцы заключили 44 тысячи договоров по программе долгосрочных сбережений на общую сумму в 1,2 миллиарда рублей.</w:t>
      </w:r>
      <w:bookmarkEnd w:id="73"/>
    </w:p>
    <w:p w14:paraId="7ED358D8" w14:textId="77777777" w:rsidR="00460413" w:rsidRDefault="00460413" w:rsidP="00460413">
      <w:r>
        <w:t>Деньги на такой счет кладутся либо на 15 лет, либо до достижения возраста 55 лет для женщин и 50 лет для мужчин. Просто так их оттуда не заберешь. Но у программы есть ряд преимуществ. Например, каждый государство добавляет немного денег к размеру вашего вклада (в зависимости от его размера до 36 тысяч рублей в год).</w:t>
      </w:r>
    </w:p>
    <w:p w14:paraId="0D0449DD" w14:textId="77777777" w:rsidR="00460413" w:rsidRDefault="00460413" w:rsidP="00460413">
      <w:r>
        <w:lastRenderedPageBreak/>
        <w:t>Также с этого счета можно возвращать уплаченный подоходный налог. В случае смерти накопленные деньги передаются наследникам.</w:t>
      </w:r>
    </w:p>
    <w:p w14:paraId="78924C45" w14:textId="77777777" w:rsidR="00460413" w:rsidRDefault="00460413" w:rsidP="00460413">
      <w:r>
        <w:t>– Операторами программы выступают 29 из 32 негосударственных пенсионных фондов, представленных на российском рынке. Они показывают хорошую доходность вложенных в программу средств — в районе 20% в год, а отдельные фонды — даже более 20%. Это существенно выше инфляции за последние два года, – сообщает пресс-служба ЦБ.</w:t>
      </w:r>
    </w:p>
    <w:p w14:paraId="75E4A564" w14:textId="66AE38B6" w:rsidR="007D0EB8" w:rsidRPr="00460413" w:rsidRDefault="003B34EA" w:rsidP="00460413">
      <w:hyperlink r:id="rId23" w:history="1">
        <w:r w:rsidR="00460413" w:rsidRPr="00851EBD">
          <w:rPr>
            <w:rStyle w:val="a3"/>
            <w:lang w:val="en-US"/>
          </w:rPr>
          <w:t>https</w:t>
        </w:r>
        <w:r w:rsidR="00460413" w:rsidRPr="00460413">
          <w:rPr>
            <w:rStyle w:val="a3"/>
          </w:rPr>
          <w:t>://</w:t>
        </w:r>
        <w:r w:rsidR="00460413" w:rsidRPr="00851EBD">
          <w:rPr>
            <w:rStyle w:val="a3"/>
            <w:lang w:val="en-US"/>
          </w:rPr>
          <w:t>bloknot</w:t>
        </w:r>
        <w:r w:rsidR="00460413" w:rsidRPr="00460413">
          <w:rPr>
            <w:rStyle w:val="a3"/>
          </w:rPr>
          <w:t>-</w:t>
        </w:r>
        <w:r w:rsidR="00460413" w:rsidRPr="00851EBD">
          <w:rPr>
            <w:rStyle w:val="a3"/>
            <w:lang w:val="en-US"/>
          </w:rPr>
          <w:t>voronezh</w:t>
        </w:r>
        <w:r w:rsidR="00460413" w:rsidRPr="00460413">
          <w:rPr>
            <w:rStyle w:val="a3"/>
          </w:rPr>
          <w:t>.</w:t>
        </w:r>
        <w:r w:rsidR="00460413" w:rsidRPr="00851EBD">
          <w:rPr>
            <w:rStyle w:val="a3"/>
            <w:lang w:val="en-US"/>
          </w:rPr>
          <w:t>ru</w:t>
        </w:r>
        <w:r w:rsidR="00460413" w:rsidRPr="00460413">
          <w:rPr>
            <w:rStyle w:val="a3"/>
          </w:rPr>
          <w:t>/</w:t>
        </w:r>
        <w:r w:rsidR="00460413" w:rsidRPr="00851EBD">
          <w:rPr>
            <w:rStyle w:val="a3"/>
            <w:lang w:val="en-US"/>
          </w:rPr>
          <w:t>news</w:t>
        </w:r>
        <w:r w:rsidR="00460413" w:rsidRPr="00460413">
          <w:rPr>
            <w:rStyle w:val="a3"/>
          </w:rPr>
          <w:t>/</w:t>
        </w:r>
        <w:r w:rsidR="00460413" w:rsidRPr="00851EBD">
          <w:rPr>
            <w:rStyle w:val="a3"/>
            <w:lang w:val="en-US"/>
          </w:rPr>
          <w:t>voronezhtsy</w:t>
        </w:r>
        <w:r w:rsidR="00460413" w:rsidRPr="00460413">
          <w:rPr>
            <w:rStyle w:val="a3"/>
          </w:rPr>
          <w:t>-</w:t>
        </w:r>
        <w:r w:rsidR="00460413" w:rsidRPr="00851EBD">
          <w:rPr>
            <w:rStyle w:val="a3"/>
            <w:lang w:val="en-US"/>
          </w:rPr>
          <w:t>za</w:t>
        </w:r>
        <w:r w:rsidR="00460413" w:rsidRPr="00460413">
          <w:rPr>
            <w:rStyle w:val="a3"/>
          </w:rPr>
          <w:t>-</w:t>
        </w:r>
        <w:r w:rsidR="00460413" w:rsidRPr="00851EBD">
          <w:rPr>
            <w:rStyle w:val="a3"/>
            <w:lang w:val="en-US"/>
          </w:rPr>
          <w:t>polgoda</w:t>
        </w:r>
        <w:r w:rsidR="00460413" w:rsidRPr="00460413">
          <w:rPr>
            <w:rStyle w:val="a3"/>
          </w:rPr>
          <w:t>-</w:t>
        </w:r>
        <w:r w:rsidR="00460413" w:rsidRPr="00851EBD">
          <w:rPr>
            <w:rStyle w:val="a3"/>
            <w:lang w:val="en-US"/>
          </w:rPr>
          <w:t>prinesli</w:t>
        </w:r>
        <w:r w:rsidR="00460413" w:rsidRPr="00460413">
          <w:rPr>
            <w:rStyle w:val="a3"/>
          </w:rPr>
          <w:t>-1-2-</w:t>
        </w:r>
        <w:r w:rsidR="00460413" w:rsidRPr="00851EBD">
          <w:rPr>
            <w:rStyle w:val="a3"/>
            <w:lang w:val="en-US"/>
          </w:rPr>
          <w:t>milliarda</w:t>
        </w:r>
        <w:r w:rsidR="00460413" w:rsidRPr="00460413">
          <w:rPr>
            <w:rStyle w:val="a3"/>
          </w:rPr>
          <w:t>-</w:t>
        </w:r>
        <w:r w:rsidR="00460413" w:rsidRPr="00851EBD">
          <w:rPr>
            <w:rStyle w:val="a3"/>
            <w:lang w:val="en-US"/>
          </w:rPr>
          <w:t>rubl</w:t>
        </w:r>
        <w:r w:rsidR="00460413" w:rsidRPr="00460413">
          <w:rPr>
            <w:rStyle w:val="a3"/>
          </w:rPr>
          <w:t>-1997199</w:t>
        </w:r>
      </w:hyperlink>
      <w:r w:rsidR="00460413" w:rsidRPr="00460413">
        <w:t xml:space="preserve"> </w:t>
      </w:r>
    </w:p>
    <w:p w14:paraId="61C77DB8" w14:textId="77777777" w:rsidR="00111D7C" w:rsidRPr="001B4BA3" w:rsidRDefault="00111D7C" w:rsidP="00111D7C">
      <w:pPr>
        <w:pStyle w:val="10"/>
      </w:pPr>
      <w:bookmarkStart w:id="74" w:name="_Toc165991074"/>
      <w:bookmarkStart w:id="75" w:name="_Toc236637891"/>
      <w:r w:rsidRPr="001B4BA3">
        <w:t>Новости развития системы обязательного пенсионного страхования и страховой пенсии</w:t>
      </w:r>
      <w:bookmarkEnd w:id="49"/>
      <w:bookmarkEnd w:id="50"/>
      <w:bookmarkEnd w:id="51"/>
      <w:bookmarkEnd w:id="74"/>
      <w:bookmarkEnd w:id="75"/>
    </w:p>
    <w:p w14:paraId="6C697CBC" w14:textId="77777777" w:rsidR="00E72E22" w:rsidRPr="001B4BA3" w:rsidRDefault="00E72E22" w:rsidP="00E72E22">
      <w:pPr>
        <w:pStyle w:val="2"/>
      </w:pPr>
      <w:bookmarkStart w:id="76" w:name="_Toc236637892"/>
      <w:r w:rsidRPr="001B4BA3">
        <w:t>Парламентская газета, 01.08.2026, Как изменятся пенсии работающих пенсионеров с 1 августа</w:t>
      </w:r>
      <w:bookmarkEnd w:id="76"/>
    </w:p>
    <w:p w14:paraId="25E339C6" w14:textId="24B90375" w:rsidR="00E72E22" w:rsidRPr="001B4BA3" w:rsidRDefault="00E72E22" w:rsidP="00B63AFE">
      <w:pPr>
        <w:pStyle w:val="3"/>
      </w:pPr>
      <w:bookmarkStart w:id="77" w:name="_Toc236637893"/>
      <w:r w:rsidRPr="001B4BA3">
        <w:t xml:space="preserve">Соцфонд 1 августа автоматически пересчитает страховые пенсии работающих пенсионеров, за которых работодатели перечисляли взносы в 2025 году. По закону эта ежегодная прибавка ограничена тремя пенсионными коэффициентами, или баллами. В Госдуме считают это заградительным барьером для тех, кто вышел на пенсию, но готов продолжать трудиться, и предлагают его отменить. Как может измениться пенсионная система и что нужно знать сейчас, </w:t>
      </w:r>
      <w:r w:rsidR="00B2288B">
        <w:t>«</w:t>
      </w:r>
      <w:r w:rsidRPr="001B4BA3">
        <w:t>Парламентской газете</w:t>
      </w:r>
      <w:r w:rsidR="00B2288B">
        <w:t>»</w:t>
      </w:r>
      <w:r w:rsidRPr="001B4BA3">
        <w:t xml:space="preserve"> рассказала член Комитета Госдумы по труду, социальной политике и делам ветеранов Светлана Бессараб.</w:t>
      </w:r>
      <w:bookmarkEnd w:id="77"/>
    </w:p>
    <w:p w14:paraId="192C35FA" w14:textId="77777777" w:rsidR="00E72E22" w:rsidRPr="001B4BA3" w:rsidRDefault="00E72E22" w:rsidP="00E72E22">
      <w:r w:rsidRPr="001B4BA3">
        <w:t>- Светлана Викторовна, почему для работающих пенсионеров ограничен потолок ежегодной индексации?</w:t>
      </w:r>
    </w:p>
    <w:p w14:paraId="501F7184" w14:textId="77777777" w:rsidR="00E72E22" w:rsidRPr="001B4BA3" w:rsidRDefault="00E72E22" w:rsidP="00E72E22">
      <w:r w:rsidRPr="001B4BA3">
        <w:t>- Больше семи миллионов работающих пенсионеров имеют право на дополнительную индексацию пенсии. Она происходит в проактивном порядке ежегодно 1 августа по итогам работы за предыдущий год. Есть законодательное ограничение: даже если за год человек заработал больше баллов, при перерасчете учтут максимум три пенсионных коэффициента. Вероятнее всего, когда в законодательство вносили такие изменения, это было связано с тем, чтобы дать возможность молодежи получить рабочие места. Сейчас ситуация на рынке труда серьезно изменилась. Поэтому, на мой взгляд, заградительный барьер нужно снимать.</w:t>
      </w:r>
    </w:p>
    <w:p w14:paraId="6152A98C" w14:textId="77777777" w:rsidR="00E72E22" w:rsidRPr="001B4BA3" w:rsidRDefault="00E72E22" w:rsidP="00E72E22">
      <w:r w:rsidRPr="001B4BA3">
        <w:t>За год каждый человек трудоспособного возраста может получить до десяти баллов. Предельная величина для исчисления страховых взносов в 2026 году составляет 2 миллиона 759 тысяч рублей, то есть заработная плата должна быть достаточно высокой. Вместе с тем, по оценкам экспертов, работающие пенсионеры могли бы заработать еще до четырех-пяти баллов, но у них нет такой возможности.</w:t>
      </w:r>
    </w:p>
    <w:p w14:paraId="3B3F3C79" w14:textId="77777777" w:rsidR="00E72E22" w:rsidRPr="001B4BA3" w:rsidRDefault="00E72E22" w:rsidP="00E72E22">
      <w:r w:rsidRPr="001B4BA3">
        <w:t xml:space="preserve">Возобновление ежегодной индексации работающим пенсионерам позволило вернуть на рынок труда около 300 тысяч специалистов. Для экономики важны все категории работающих, особенно пенсионеры, то есть наиболее опытные и </w:t>
      </w:r>
      <w:r w:rsidRPr="001B4BA3">
        <w:lastRenderedPageBreak/>
        <w:t>высококвалифицированные специалисты. Поэтому очень важно, чтобы люди, которые хотят работать, имели такую возможность и никакие заградительные барьеры им не мешали. На одном из последних в текущем созыве Госдумы заседаний нашего комитета с участием представителей Минтруда мы вновь поднимали эту тему. Мы видим отклик от Правительства и надеемся, что этот вопрос решится следующей Думой. В этом случае ежегодная индексация для работающих пенсионеров окажется более существенной.</w:t>
      </w:r>
    </w:p>
    <w:p w14:paraId="03FFB4EB" w14:textId="77777777" w:rsidR="00E72E22" w:rsidRPr="001B4BA3" w:rsidRDefault="00E72E22" w:rsidP="00E72E22">
      <w:r w:rsidRPr="001B4BA3">
        <w:t>- Как проверить размер надбавки?</w:t>
      </w:r>
    </w:p>
    <w:p w14:paraId="03CC4F60" w14:textId="77777777" w:rsidR="00E72E22" w:rsidRPr="001B4BA3" w:rsidRDefault="00E72E22" w:rsidP="00E72E22">
      <w:r w:rsidRPr="001B4BA3">
        <w:t>- Это достаточно просто. На текущий год индивидуальный пенсионный коэффициент составляет чуть больше 156 рублей, соответственно максимальный перерасчет для работающих пенсионеров исходя из максимальных трех баллов составит 470 рублей 28 копеек. Это единая сумма для всех регионов. Отличаться может размер регионального прожиточного минимума пенсионера, но он индексируется ежегодно с 1 января. Индексация всех социальных выплат и пособий происходит с 1 февраля, а с 1 апреля выросла социальная пенсия. На основании регионального прожиточного минимума рассчитывается социальная доплата к пенсии.</w:t>
      </w:r>
    </w:p>
    <w:p w14:paraId="500DCB99" w14:textId="77777777" w:rsidR="00E72E22" w:rsidRPr="001B4BA3" w:rsidRDefault="00E72E22" w:rsidP="00E72E22">
      <w:r w:rsidRPr="001B4BA3">
        <w:t>- Как работает механизм накопления пенсии и как можно получить эту накопительную часть?</w:t>
      </w:r>
    </w:p>
    <w:p w14:paraId="3C488F7D" w14:textId="77777777" w:rsidR="00E72E22" w:rsidRPr="001B4BA3" w:rsidRDefault="00E72E22" w:rsidP="00E72E22">
      <w:r w:rsidRPr="001B4BA3">
        <w:t>- Накопительная часть пенсии с 2014 года не формируется со стороны работодателей. Она, как принято говорить, заморожена. Вместе с тем каждый из нас может самостоятельно решить вопрос о накоплениях и сформировать на добровольной основе долгосрочные сбережения. В этом помогает государство, которое может дополнительно внести на счет человека до 360 тысяч рублей. И если сформирован хороший инвестиционный портфель, то ежегодно сумма будет увеличиваться.</w:t>
      </w:r>
    </w:p>
    <w:p w14:paraId="46B57F42" w14:textId="77777777" w:rsidR="00E72E22" w:rsidRPr="001B4BA3" w:rsidRDefault="00E72E22" w:rsidP="00E72E22">
      <w:r w:rsidRPr="001B4BA3">
        <w:t>Теперь о получении. От суммы накоплений на счете зависит, как вы получите деньги. В 2026 году федеральный прожиточный минимум пенсионера составляет 16 288 рублей. От него нужно взять 10 процентов, это 1628,8 рубля. Ожидаемый период выплаты накопительной пенсии - 270 месяцев, то есть общая сумма превышает 439 тысяч рублей. Те, кто накопили меньше, могут получить выплату.</w:t>
      </w:r>
    </w:p>
    <w:p w14:paraId="3BDFE071" w14:textId="77777777" w:rsidR="00E72E22" w:rsidRPr="001B4BA3" w:rsidRDefault="00E72E22" w:rsidP="00E72E22">
      <w:r w:rsidRPr="001B4BA3">
        <w:t>Всю сумму могут выдать сразу, если расчетный размер ежемесячной накопительной пенсии не превышает 10 процентов от прожиточного минимума. Либо предусмотрена бессрочная выплата: ежемесячно на протяжении всей жизни будет начисляться доплата, если расчетный размер больше 10 процентов от прожитого минимума.</w:t>
      </w:r>
    </w:p>
    <w:p w14:paraId="16B2243F" w14:textId="77777777" w:rsidR="00E72E22" w:rsidRPr="001B4BA3" w:rsidRDefault="00E72E22" w:rsidP="00E72E22">
      <w:r w:rsidRPr="001B4BA3">
        <w:t>- Что посоветуете тем, кому до пенсии осталось 10, 20 или даже 40 лет?</w:t>
      </w:r>
    </w:p>
    <w:p w14:paraId="4B254C85" w14:textId="323C64CF" w:rsidR="00E72E22" w:rsidRPr="001B4BA3" w:rsidRDefault="00E72E22" w:rsidP="00E72E22">
      <w:r w:rsidRPr="001B4BA3">
        <w:t xml:space="preserve">- О пенсии хорошо бы подумать в молодом возрасте. Как только молодой специалист поступает на первое рабочее место, он должен подумать о своих будущих накоплениях. Первое и самое важное: не соглашаться на неформальную занятость. Каждый трудящийся формирует пенсию для нынешних пенсионеров, и точно так же, когда мы уйдем на пенсию, следующие поколения будут делать отчисления для выплат нам. Но сумма пенсии зависит от нас с вами уже сегодня. Сколько мы сегодня заработаем и отчислим, столько завтра нам готовы будут отдать будущие поколения работающих. Поэтому, как бы вы ни трудились, в том числе в качестве самозанятого или по гражданско-правовому договору, нужно наблюдать за тем, чтобы пенсионное обеспечение было сформировано. Проще всего это делать из личного кабинета на </w:t>
      </w:r>
      <w:r w:rsidR="00B2288B">
        <w:t>«</w:t>
      </w:r>
      <w:r w:rsidRPr="001B4BA3">
        <w:t>Госуслугах</w:t>
      </w:r>
      <w:r w:rsidR="00B2288B">
        <w:t>»</w:t>
      </w:r>
      <w:r w:rsidRPr="001B4BA3">
        <w:t>.</w:t>
      </w:r>
    </w:p>
    <w:p w14:paraId="70F556AA" w14:textId="77777777" w:rsidR="00E72E22" w:rsidRPr="001B4BA3" w:rsidRDefault="00E72E22" w:rsidP="00E72E22">
      <w:r w:rsidRPr="001B4BA3">
        <w:lastRenderedPageBreak/>
        <w:t>- Можно ли увеличить отчисления, чтобы пенсия была больше?</w:t>
      </w:r>
    </w:p>
    <w:p w14:paraId="0F0ABB7C" w14:textId="77777777" w:rsidR="00E72E22" w:rsidRPr="001B4BA3" w:rsidRDefault="00E72E22" w:rsidP="00E72E22">
      <w:r w:rsidRPr="001B4BA3">
        <w:t>- Предельная величина базы для исчисления страховых взносов ограничивается 2 миллионами 759 тысячами рублей в год. После этой суммы будет уменьшаться тариф, но деньги все равно пойдут на накопления других граждан.</w:t>
      </w:r>
    </w:p>
    <w:p w14:paraId="29C7441D" w14:textId="77777777" w:rsidR="00E72E22" w:rsidRPr="001B4BA3" w:rsidRDefault="00E72E22" w:rsidP="00E72E22">
      <w:r w:rsidRPr="001B4BA3">
        <w:t>Можно на добровольной основе сформировать долгосрочные сбережения, подушку безопасности на будущий период. Для этого заключить договор с негосударственным пенсионным фондом. Человек сам определяет сумму и периодичность взносов, но чтобы получить государственное софинансирование, нужно ежегодно вносить не меньше двух тысяч рублей.</w:t>
      </w:r>
    </w:p>
    <w:p w14:paraId="2BE43CF6" w14:textId="5FD398F7" w:rsidR="00E72E22" w:rsidRPr="001B4BA3" w:rsidRDefault="003B34EA" w:rsidP="00E72E22">
      <w:hyperlink r:id="rId24" w:history="1">
        <w:r w:rsidR="00E72E22" w:rsidRPr="001B4BA3">
          <w:rPr>
            <w:rStyle w:val="a3"/>
          </w:rPr>
          <w:t>https://www.pnp.ru/social/kak-izmenyatsya-pensii-rabotayushhikh-pensionerov-s-1-avgusta.html</w:t>
        </w:r>
      </w:hyperlink>
      <w:r w:rsidR="00E72E22" w:rsidRPr="001B4BA3">
        <w:t xml:space="preserve"> </w:t>
      </w:r>
    </w:p>
    <w:p w14:paraId="32ACC67E" w14:textId="0864BD4D" w:rsidR="00AA3183" w:rsidRPr="001B4BA3" w:rsidRDefault="00AA3183" w:rsidP="00AA3183">
      <w:pPr>
        <w:pStyle w:val="2"/>
      </w:pPr>
      <w:bookmarkStart w:id="78" w:name="_Toc236637894"/>
      <w:r w:rsidRPr="001B4BA3">
        <w:t>Российская газета, 31.07.2026, У кого вырастут пенсии с 1 августа? подробности от депутатов</w:t>
      </w:r>
      <w:bookmarkEnd w:id="78"/>
    </w:p>
    <w:p w14:paraId="2947A472" w14:textId="375652DA" w:rsidR="00AA3183" w:rsidRPr="001B4BA3" w:rsidRDefault="00AA3183" w:rsidP="00B63AFE">
      <w:pPr>
        <w:pStyle w:val="3"/>
      </w:pPr>
      <w:bookmarkStart w:id="79" w:name="_Toc236637895"/>
      <w:r w:rsidRPr="001B4BA3">
        <w:t xml:space="preserve">С 1 августа 2026 года сразу по нескольким основаниям у россиян вырастут пенсии. В подробностях </w:t>
      </w:r>
      <w:r w:rsidR="00B2288B">
        <w:t>«</w:t>
      </w:r>
      <w:r w:rsidRPr="001B4BA3">
        <w:t>РГ</w:t>
      </w:r>
      <w:r w:rsidR="00B2288B">
        <w:t>»</w:t>
      </w:r>
      <w:r w:rsidRPr="001B4BA3">
        <w:t xml:space="preserve"> разбиралась вместе с депутатами Госдумы.</w:t>
      </w:r>
      <w:bookmarkEnd w:id="79"/>
    </w:p>
    <w:p w14:paraId="3C7C66A2" w14:textId="77777777" w:rsidR="00AA3183" w:rsidRPr="001B4BA3" w:rsidRDefault="00AA3183" w:rsidP="00AA3183">
      <w:r w:rsidRPr="001B4BA3">
        <w:t>Перерасчет для трудящихся</w:t>
      </w:r>
    </w:p>
    <w:p w14:paraId="0B7A17B1" w14:textId="77777777" w:rsidR="00AA3183" w:rsidRPr="001B4BA3" w:rsidRDefault="00AA3183" w:rsidP="00AA3183">
      <w:r w:rsidRPr="001B4BA3">
        <w:t>В этот день пройдет ежегодный перерасчет страховых пенсий для работающих пенсионеров.</w:t>
      </w:r>
    </w:p>
    <w:p w14:paraId="65EB95AC" w14:textId="4AA86160" w:rsidR="00AA3183" w:rsidRPr="001B4BA3" w:rsidRDefault="00B2288B" w:rsidP="00AA3183">
      <w:r>
        <w:t>«</w:t>
      </w:r>
      <w:r w:rsidR="00AA3183" w:rsidRPr="001B4BA3">
        <w:t>Он затронет тех, за кого в прошлом - 2025-м - году работодатели перечисляли страховые взносы, которые еще не были учтены в размере пенсии</w:t>
      </w:r>
      <w:r>
        <w:t>»</w:t>
      </w:r>
      <w:r w:rsidR="00AA3183" w:rsidRPr="001B4BA3">
        <w:t>, - уточнил член Комитета Госдумы по малому и среднему предпринимательству Алексей Говырин.</w:t>
      </w:r>
    </w:p>
    <w:p w14:paraId="19D9E66A" w14:textId="77777777" w:rsidR="00AA3183" w:rsidRPr="001B4BA3" w:rsidRDefault="00AA3183" w:rsidP="00AA3183">
      <w:r w:rsidRPr="001B4BA3">
        <w:t>На какие именно прибавки можно будет рассчитывать? Как пояснил депутат, конкретная сумма будет индивидуальной - дело в том, что размер зависит от прошлого заработка, периода работы и числа пенсионных коэффициентов.</w:t>
      </w:r>
    </w:p>
    <w:p w14:paraId="57693ECF" w14:textId="36D27E4C" w:rsidR="00AA3183" w:rsidRPr="001B4BA3" w:rsidRDefault="00B2288B" w:rsidP="00AA3183">
      <w:r>
        <w:t>«</w:t>
      </w:r>
      <w:r w:rsidR="00AA3183" w:rsidRPr="001B4BA3">
        <w:t>Верхний планка такого перерасчета для большинства получателей страховой пенсии по старости и инвалидности составит три коэффициента, - уточнил Говырин. - В 2026 году один коэффициент стоит 156,76 рубля, значит максимум, который будет добавлен к страховой пенсии в августе по этому основанию, составит 470,28 рубля в месяц</w:t>
      </w:r>
      <w:r>
        <w:t>»</w:t>
      </w:r>
      <w:r w:rsidR="00AA3183" w:rsidRPr="001B4BA3">
        <w:t>.</w:t>
      </w:r>
    </w:p>
    <w:p w14:paraId="7B9B5DEB" w14:textId="77777777" w:rsidR="00AA3183" w:rsidRPr="001B4BA3" w:rsidRDefault="00AA3183" w:rsidP="00AA3183">
      <w:r w:rsidRPr="001B4BA3">
        <w:t>Согласно его объяснению, полные три балла набираются при зарплате около 69 тысяч рублей в месяц до вычета налога.</w:t>
      </w:r>
    </w:p>
    <w:p w14:paraId="126EEE98" w14:textId="77777777" w:rsidR="00AA3183" w:rsidRPr="001B4BA3" w:rsidRDefault="00AA3183" w:rsidP="00AA3183">
      <w:r w:rsidRPr="001B4BA3">
        <w:t>Совет от депутата</w:t>
      </w:r>
    </w:p>
    <w:p w14:paraId="44C3F830" w14:textId="635F0BA5" w:rsidR="00AA3183" w:rsidRPr="001B4BA3" w:rsidRDefault="00B2288B" w:rsidP="00AA3183">
      <w:r>
        <w:t>«</w:t>
      </w:r>
      <w:r w:rsidR="00AA3183" w:rsidRPr="001B4BA3">
        <w:t>Заранее полезно заказать выписку из индивидуального лицевого счета через Госуслуги и убедиться, что работа и взносы за 2025 год отражены полностью, - рекомендует Говырин. - Если после августовской выплаты сумма не изменилась, стоит запросить у работодателя подтверждение отчислений и обратиться в клиентскую службу Социального фонда</w:t>
      </w:r>
      <w:r>
        <w:t>»</w:t>
      </w:r>
      <w:r w:rsidR="00AA3183" w:rsidRPr="001B4BA3">
        <w:t>.</w:t>
      </w:r>
    </w:p>
    <w:p w14:paraId="2D152168" w14:textId="77777777" w:rsidR="00AA3183" w:rsidRPr="001B4BA3" w:rsidRDefault="00AA3183" w:rsidP="00AA3183">
      <w:r w:rsidRPr="001B4BA3">
        <w:t>Между прочим, прибавку получат и те, кто уволился в течение 2025 года, значение имеет сам факт уплаты взносов за этот период.</w:t>
      </w:r>
    </w:p>
    <w:p w14:paraId="1EAF4FB3" w14:textId="77777777" w:rsidR="00AA3183" w:rsidRPr="001B4BA3" w:rsidRDefault="00AA3183" w:rsidP="00AA3183">
      <w:r w:rsidRPr="001B4BA3">
        <w:t>Порядок перерасчета</w:t>
      </w:r>
    </w:p>
    <w:p w14:paraId="4691535A" w14:textId="3F4669E1" w:rsidR="00AA3183" w:rsidRPr="001B4BA3" w:rsidRDefault="00AA3183" w:rsidP="00AA3183">
      <w:r w:rsidRPr="001B4BA3">
        <w:lastRenderedPageBreak/>
        <w:t xml:space="preserve">Механизм перерасчета закреплен еще в статье 18 федерального закона от 28.12.2013 № 400-ФЗ </w:t>
      </w:r>
      <w:r w:rsidR="00B2288B">
        <w:t>«</w:t>
      </w:r>
      <w:r w:rsidRPr="001B4BA3">
        <w:t>О страховых пенсиях</w:t>
      </w:r>
      <w:r w:rsidR="00B2288B">
        <w:t>»</w:t>
      </w:r>
      <w:r w:rsidRPr="001B4BA3">
        <w:t>.</w:t>
      </w:r>
    </w:p>
    <w:p w14:paraId="50378EEB" w14:textId="3E8E44BB" w:rsidR="00AA3183" w:rsidRPr="001B4BA3" w:rsidRDefault="00B2288B" w:rsidP="00AA3183">
      <w:r>
        <w:t>«</w:t>
      </w:r>
      <w:r w:rsidR="00AA3183" w:rsidRPr="001B4BA3">
        <w:t>Пенсионерам не нужно подавать заявления - Социальный фонд произведет перерасчет автоматически на основе данных отчетности работодателей, - уточнил зампред Комитета Госдумы по экономической политике Сергей Алтухов. - Мы восстановили социальную справедливость: пенсия работающего гражданина теперь индексируется в полном объеме, а перерасчет с 1 августа - это дополнительный бонус за его продолжающуюся трудовую деятельность</w:t>
      </w:r>
      <w:r>
        <w:t>»</w:t>
      </w:r>
      <w:r w:rsidR="00AA3183" w:rsidRPr="001B4BA3">
        <w:t>.</w:t>
      </w:r>
    </w:p>
    <w:p w14:paraId="7E72A46F" w14:textId="77777777" w:rsidR="00AA3183" w:rsidRPr="001B4BA3" w:rsidRDefault="00AA3183" w:rsidP="00AA3183">
      <w:r w:rsidRPr="001B4BA3">
        <w:t>Он напомнил предысторию вопроса: с 1 января 2025 года государство возобновило полноценную ежегодную индексацию страховых пенсий для работающих пенсионеров. Теперь их пенсии растут наравне с пенсиями неработающих граждан - за счет увеличения стоимости пенсионного балла и фиксированной выплаты. Ранее (с 2016 по 2024 год) выплаты работающим пенсионерам не индексировались, и они получали лишь небольшой перерасчет за счет взносов работодателя, напомнил Алтухов.</w:t>
      </w:r>
    </w:p>
    <w:p w14:paraId="0F1B3914" w14:textId="77777777" w:rsidR="00AA3183" w:rsidRPr="001B4BA3" w:rsidRDefault="00AA3183" w:rsidP="00AA3183">
      <w:r w:rsidRPr="001B4BA3">
        <w:t>Порядок перерасчета был заложен изначально: процедура ежегодная, беззаявительная, размер прибавки рассчитывается исходя из заработанных за прошлый год пенсионных коэффициентов.</w:t>
      </w:r>
    </w:p>
    <w:p w14:paraId="22696665" w14:textId="77777777" w:rsidR="00AA3183" w:rsidRPr="001B4BA3" w:rsidRDefault="00AA3183" w:rsidP="00AA3183">
      <w:r w:rsidRPr="001B4BA3">
        <w:t>Почему это важно</w:t>
      </w:r>
    </w:p>
    <w:p w14:paraId="4089F806" w14:textId="04BAF1A5" w:rsidR="00AA3183" w:rsidRPr="001B4BA3" w:rsidRDefault="00AA3183" w:rsidP="00AA3183">
      <w:r w:rsidRPr="001B4BA3">
        <w:t xml:space="preserve">Первый заместитель председателя Комиссии по регламенту обеспечению деятельности Государственной думы Татьяна Дьяконова добавила, что эта мера - возобновление регулярной индексации пенсионных выплат- напрямую коснулась более чем 8 миллионов. </w:t>
      </w:r>
      <w:r w:rsidR="00B2288B">
        <w:t>«</w:t>
      </w:r>
      <w:r w:rsidRPr="001B4BA3">
        <w:t>Крайне важно, когда труд опытных профессионалов оценивается по достоинству, - уверена она. - Когда человек, который обладает знаниями, компетенциями и хочет продолжать работать, делиться опытом с молодежью, получает за это достойное финансовое вознаграждение. Это позволяет сохранять преемственность поколений в разных отраслях экономики</w:t>
      </w:r>
      <w:r w:rsidR="00B2288B">
        <w:t>»</w:t>
      </w:r>
      <w:r w:rsidRPr="001B4BA3">
        <w:t>.</w:t>
      </w:r>
    </w:p>
    <w:p w14:paraId="07FCD506" w14:textId="77777777" w:rsidR="00AA3183" w:rsidRPr="001B4BA3" w:rsidRDefault="00AA3183" w:rsidP="00AA3183">
      <w:r w:rsidRPr="001B4BA3">
        <w:t>Какие еще пенсионные выплаты вырастут</w:t>
      </w:r>
    </w:p>
    <w:p w14:paraId="09850EAA" w14:textId="77777777" w:rsidR="00AA3183" w:rsidRPr="001B4BA3" w:rsidRDefault="00AA3183" w:rsidP="00AA3183">
      <w:r w:rsidRPr="001B4BA3">
        <w:t>Во-первых, с 1 августа вырастут накопительные пенсии. Как пояснил Алексей Говырин, их пересчитают по итогам инвестирования пенсионных накоплений за прошлый год. Для получателей данной категории пенсии прибавка составит 17,3 процента.</w:t>
      </w:r>
    </w:p>
    <w:p w14:paraId="50904E2C" w14:textId="28A942F9" w:rsidR="00AA3183" w:rsidRPr="001B4BA3" w:rsidRDefault="00AA3183" w:rsidP="00AA3183">
      <w:r w:rsidRPr="001B4BA3">
        <w:t xml:space="preserve">Во-вторых, увеличатся срочные пенсионные выплаты, связанные с программой софинансирования пенсионных накоплений, самостоятельными взносами и направлением материнского капитала на будущую пенсию. </w:t>
      </w:r>
      <w:r w:rsidR="00B2288B">
        <w:t>«</w:t>
      </w:r>
      <w:r w:rsidRPr="001B4BA3">
        <w:t>Для этой группы заявлен рост на 19,3 процента, - уточнил депутат. - Обращаться за перерасчетом не требуется, он пройдет автоматом</w:t>
      </w:r>
      <w:r w:rsidR="00B2288B">
        <w:t>»</w:t>
      </w:r>
      <w:r w:rsidRPr="001B4BA3">
        <w:t>.</w:t>
      </w:r>
    </w:p>
    <w:p w14:paraId="4B13D396" w14:textId="3B4428AE" w:rsidR="00AA3183" w:rsidRPr="001B4BA3" w:rsidRDefault="00AA3183" w:rsidP="00AA3183">
      <w:r w:rsidRPr="001B4BA3">
        <w:t xml:space="preserve">В-третьих, летом 2026 года на прибавку смогут рассчитывать и те, у кого право на повышенную выплату появляется вследствие личных обстоятельств. </w:t>
      </w:r>
      <w:r w:rsidR="00B2288B">
        <w:t>«</w:t>
      </w:r>
      <w:r w:rsidRPr="001B4BA3">
        <w:t>Если пенсионеру в июне, июле или августе исполняется 80 лет, фиксированная выплата к страховой пенсии удваивается, - отметил Говырин. - В 2026 году стандартная фиксированная выплат - 9 584,69 рубля, после 80 лет она возрастает до 19 169,38 рубля. К этому добавляется выплата на уход в размере 1 413,86 рубля</w:t>
      </w:r>
      <w:r w:rsidR="00B2288B">
        <w:t>»</w:t>
      </w:r>
      <w:r w:rsidRPr="001B4BA3">
        <w:t>.</w:t>
      </w:r>
    </w:p>
    <w:p w14:paraId="52A90705" w14:textId="5E5BAA5D" w:rsidR="00AA3183" w:rsidRPr="001B4BA3" w:rsidRDefault="00AA3183" w:rsidP="00AA3183">
      <w:r w:rsidRPr="001B4BA3">
        <w:t xml:space="preserve">То же правило, по его словам, действует для пенсионеров, которые получили первую группу инвалидности. </w:t>
      </w:r>
      <w:r w:rsidR="00B2288B">
        <w:t>«</w:t>
      </w:r>
      <w:r w:rsidRPr="001B4BA3">
        <w:t xml:space="preserve">Здесь есть нюанс: если повышенная фиксированная выплата уже </w:t>
      </w:r>
      <w:r w:rsidRPr="001B4BA3">
        <w:lastRenderedPageBreak/>
        <w:t>назначена по первой группе, повторно удваивать ее после 80 лет не станут</w:t>
      </w:r>
      <w:r w:rsidR="00B2288B">
        <w:t>»</w:t>
      </w:r>
      <w:r w:rsidRPr="001B4BA3">
        <w:t>, - добавил депутат.</w:t>
      </w:r>
    </w:p>
    <w:p w14:paraId="397F2960" w14:textId="77777777" w:rsidR="00AA3183" w:rsidRPr="001B4BA3" w:rsidRDefault="00AA3183" w:rsidP="00AA3183">
      <w:r w:rsidRPr="001B4BA3">
        <w:t>Возможны и семейные основания для летней прибавки. Парламентарий уточнил, что пенсионеру могут увеличить фиксированную выплату, если у него появились нетрудоспособные иждивенцы. За одного из них в 2026 году добавляют 3 194,90 рубля, за двоих - 6 389,80 рубля, за троих - 9 584,70 рубля. В данную категорию входят, например, несовершеннолетние дети и очно обучающиеся дети до 23 лет.</w:t>
      </w:r>
    </w:p>
    <w:p w14:paraId="5E632A8E" w14:textId="77777777" w:rsidR="00AA3183" w:rsidRPr="001B4BA3" w:rsidRDefault="00AA3183" w:rsidP="00AA3183">
      <w:r w:rsidRPr="001B4BA3">
        <w:t>Для северян и представителей ряда профессий</w:t>
      </w:r>
    </w:p>
    <w:p w14:paraId="1D646BE5" w14:textId="6029787D" w:rsidR="00AA3183" w:rsidRPr="001B4BA3" w:rsidRDefault="00AA3183" w:rsidP="00AA3183">
      <w:r w:rsidRPr="001B4BA3">
        <w:t xml:space="preserve">Еще одна группа, которую может ждать прибавка, - пенсионеры с северным или сельским стажем. При подтверждении необходимого стажа фиксированная выплата возрастает. За 15 лет трудовой деятельности на Крайнем Севере прибавка составит 4 792,35 рубля, а за 20 лет в приравненных к нему местностях - 2 875,41 рубля. За 30 лет работы в сельском хозяйстве надбавка составляет 2 396,17 рубля. </w:t>
      </w:r>
      <w:r w:rsidR="00B2288B">
        <w:t>«</w:t>
      </w:r>
      <w:r w:rsidRPr="001B4BA3">
        <w:t>Летом такие суммы могут добавить тем, чье право будет подтверждено именно в этот период</w:t>
      </w:r>
      <w:r w:rsidR="00B2288B">
        <w:t>»</w:t>
      </w:r>
      <w:r w:rsidRPr="001B4BA3">
        <w:t>, - заявил Говырин.</w:t>
      </w:r>
    </w:p>
    <w:p w14:paraId="308BEFA8" w14:textId="7135D022" w:rsidR="00AA3183" w:rsidRPr="001B4BA3" w:rsidRDefault="00AA3183" w:rsidP="00AA3183">
      <w:r w:rsidRPr="001B4BA3">
        <w:t xml:space="preserve">Также в августе, по его словам, возможен пересмотр профессиональных доплат бывшим летчикам гражданской авиации и работникам угольной промышленности. </w:t>
      </w:r>
      <w:r w:rsidR="00B2288B">
        <w:t>«</w:t>
      </w:r>
      <w:r w:rsidRPr="001B4BA3">
        <w:t>Эти выплаты рассчитывают отдельно - они зависят от стажа, заработка и поступивших дополнительных взносов, - объяснил парламентарий. - Поэтому летние прибавки будут разными: кому-то в августе добавят несколько сотен рублей в результате перерасчета, кому-то пересчитают накопительную выплату в процентах, а у части пенсионеров сумма вырастет заметнее из-за возраста, инвалидности, иждивенцев, северного или сельского стажа</w:t>
      </w:r>
      <w:r w:rsidR="00B2288B">
        <w:t>»</w:t>
      </w:r>
      <w:r w:rsidRPr="001B4BA3">
        <w:t>.</w:t>
      </w:r>
    </w:p>
    <w:p w14:paraId="07059CB6" w14:textId="1C1C7482" w:rsidR="00AA3183" w:rsidRPr="001B4BA3" w:rsidRDefault="003B34EA" w:rsidP="00AA3183">
      <w:hyperlink r:id="rId25" w:history="1">
        <w:r w:rsidR="00AA3183" w:rsidRPr="001B4BA3">
          <w:rPr>
            <w:rStyle w:val="a3"/>
          </w:rPr>
          <w:t>https://rg.ru/2026/07/31/u-kogo-vyrastut-pensii-s-1-avgusta-podrobnosti-ot-deputatov.html</w:t>
        </w:r>
      </w:hyperlink>
      <w:r w:rsidR="00AA3183" w:rsidRPr="001B4BA3">
        <w:t xml:space="preserve"> </w:t>
      </w:r>
    </w:p>
    <w:p w14:paraId="2E393F27" w14:textId="77777777" w:rsidR="00F34D8F" w:rsidRPr="001B4BA3" w:rsidRDefault="00F34D8F" w:rsidP="00F34D8F">
      <w:pPr>
        <w:pStyle w:val="2"/>
      </w:pPr>
      <w:bookmarkStart w:id="80" w:name="ф5"/>
      <w:bookmarkStart w:id="81" w:name="ф6"/>
      <w:bookmarkStart w:id="82" w:name="_Toc236637896"/>
      <w:bookmarkEnd w:id="80"/>
      <w:bookmarkEnd w:id="81"/>
      <w:r w:rsidRPr="001B4BA3">
        <w:t>Комсомольская правда, 31.07.2026, В России с 1 августа пройдет индексация накопительных пенсий</w:t>
      </w:r>
      <w:bookmarkEnd w:id="82"/>
    </w:p>
    <w:p w14:paraId="65387BFB" w14:textId="77777777" w:rsidR="00F34D8F" w:rsidRPr="001B4BA3" w:rsidRDefault="00F34D8F" w:rsidP="00B63AFE">
      <w:pPr>
        <w:pStyle w:val="3"/>
      </w:pPr>
      <w:bookmarkStart w:id="83" w:name="_Toc236637897"/>
      <w:r w:rsidRPr="001B4BA3">
        <w:t>С наступлением августа в силу вступают новые законодательные изменения, затрагивающие социальную сферу. Одним из ключевых изменений станет традиционный ежегодный перерасчет пенсионных накоплений. Об этом сообщил председатель Госдумы Вячеслав Володин.</w:t>
      </w:r>
      <w:bookmarkEnd w:id="83"/>
    </w:p>
    <w:p w14:paraId="42F92A98" w14:textId="77777777" w:rsidR="00F34D8F" w:rsidRPr="001B4BA3" w:rsidRDefault="00F34D8F" w:rsidP="00F34D8F">
      <w:r w:rsidRPr="001B4BA3">
        <w:t>Согласно новым правилам, накопительные пенсии вырастут на 17,3%, а срочные пенсионные выплаты (включая средства участников программы софинансирования и материнского капитала) увеличатся на 19,32%.</w:t>
      </w:r>
    </w:p>
    <w:p w14:paraId="6BE3DDF6" w14:textId="77777777" w:rsidR="00F34D8F" w:rsidRPr="001B4BA3" w:rsidRDefault="00F34D8F" w:rsidP="00F34D8F">
      <w:r w:rsidRPr="001B4BA3">
        <w:t>Накануне вице-спикер Госдумы Борис Чернышов предложил выдавать малоимущим одиноким пенсионерам сертификаты на замену неисправной бытовой техники первой необходимости. Проект направлен в Минтруд. Сертификаты можно будет использовать для покупки отечественной техники. Программа будет адресной и учитывать доходы пенсионеров.</w:t>
      </w:r>
    </w:p>
    <w:p w14:paraId="7E7525B4" w14:textId="26C3F770" w:rsidR="00F34D8F" w:rsidRPr="00F44CAE" w:rsidRDefault="003B34EA" w:rsidP="00F34D8F">
      <w:hyperlink r:id="rId26" w:history="1">
        <w:r w:rsidR="00F34D8F" w:rsidRPr="001B4BA3">
          <w:rPr>
            <w:rStyle w:val="a3"/>
          </w:rPr>
          <w:t>https://www.kp.ru/online/news/7099057/</w:t>
        </w:r>
      </w:hyperlink>
      <w:r w:rsidR="00F34D8F" w:rsidRPr="001B4BA3">
        <w:t xml:space="preserve"> </w:t>
      </w:r>
    </w:p>
    <w:p w14:paraId="147ABAEA" w14:textId="4400868D" w:rsidR="006709B1" w:rsidRPr="006709B1" w:rsidRDefault="006709B1" w:rsidP="006709B1">
      <w:pPr>
        <w:pStyle w:val="2"/>
      </w:pPr>
      <w:bookmarkStart w:id="84" w:name="_Toc236637898"/>
      <w:r w:rsidRPr="006709B1">
        <w:lastRenderedPageBreak/>
        <w:t>МК, 02.08.2026, Страховые и накопительные пенсии пересчитают в августе: кто и сколько получит</w:t>
      </w:r>
      <w:bookmarkEnd w:id="84"/>
    </w:p>
    <w:p w14:paraId="0BF15A2D" w14:textId="77777777" w:rsidR="006709B1" w:rsidRPr="006709B1" w:rsidRDefault="006709B1" w:rsidP="006709B1">
      <w:pPr>
        <w:pStyle w:val="3"/>
      </w:pPr>
      <w:bookmarkStart w:id="85" w:name="_Toc236637899"/>
      <w:r w:rsidRPr="006709B1">
        <w:t>Социальный фонд России (СФР) сообщил о том, что произвел традиционный августовский перерасчет страховых пенсий для работающих пенсионеров. В результате повышение выплат ждет 9,3 миллиона человек. Но это еще не все: в августе пересчет ждет также получателей накопительных пенсий. Правда их в нашей стране значительно меньше - около 200 тысяч человек. Да и дополнительные ежемесячные суммы для всех этих «счастливчиков», прямо скажем, невелики: речь идет о нескольких сотнях рублей. Кто сколько получит и при каких условиях - «МК» разбирался с помощью экспертов.</w:t>
      </w:r>
      <w:bookmarkEnd w:id="85"/>
    </w:p>
    <w:p w14:paraId="451D1643" w14:textId="77777777" w:rsidR="006709B1" w:rsidRPr="006709B1" w:rsidRDefault="006709B1" w:rsidP="006709B1">
      <w:r w:rsidRPr="006709B1">
        <w:t>Перерасчет страховых пенсий работающим</w:t>
      </w:r>
    </w:p>
    <w:p w14:paraId="07EBDEBC" w14:textId="77777777" w:rsidR="006709B1" w:rsidRPr="006709B1" w:rsidRDefault="006709B1" w:rsidP="006709B1">
      <w:r w:rsidRPr="006709B1">
        <w:t>В пресс-службе СФР сообщили, что августовский перерасчет касается только работающих пенсионеров и зависит от зарплаты: чем она выше, тем больше будет увеличена пенсия. При этом максимальная прибавка составляет три пенсионных коэффициента. В 2026 году стоимость одного пенсионного коэффициента составляет 156,76 рубля, поэтому максимальная ежемесячная прибавка достигнет 470,28 рубля. Августовский перерасчет, как и все плановые ежегодные повышения пенсий, происходит автоматически, поэтому пенсионерам не нужно никуда обращаться, чтобы получить выплаты в новом размере. Корректировка выплат коснулась всех получателей пенсий по старости и по инвалидности, за которых в прошлом году работодатели уплачивали страховые взносы. Выплаты также увеличены получателям страховой пенсии по потере кормильца, если на лицевой счет человека, в связи с утратой которого она была оформлена, поступили в течение года новые средства.</w:t>
      </w:r>
    </w:p>
    <w:p w14:paraId="7ECC9654" w14:textId="77777777" w:rsidR="006709B1" w:rsidRPr="006709B1" w:rsidRDefault="006709B1" w:rsidP="006709B1">
      <w:r w:rsidRPr="006709B1">
        <w:t xml:space="preserve">Наталья Мильчакова, ведущий аналитик </w:t>
      </w:r>
      <w:r w:rsidRPr="006709B1">
        <w:rPr>
          <w:lang w:val="en-US"/>
        </w:rPr>
        <w:t>Freedom</w:t>
      </w:r>
      <w:r w:rsidRPr="006709B1">
        <w:t xml:space="preserve"> </w:t>
      </w:r>
      <w:r w:rsidRPr="006709B1">
        <w:rPr>
          <w:lang w:val="en-US"/>
        </w:rPr>
        <w:t>Finance</w:t>
      </w:r>
      <w:r w:rsidRPr="006709B1">
        <w:t xml:space="preserve"> </w:t>
      </w:r>
      <w:r w:rsidRPr="006709B1">
        <w:rPr>
          <w:lang w:val="en-US"/>
        </w:rPr>
        <w:t>Global</w:t>
      </w:r>
      <w:r w:rsidRPr="006709B1">
        <w:t>:</w:t>
      </w:r>
    </w:p>
    <w:p w14:paraId="09B01206" w14:textId="77777777" w:rsidR="006709B1" w:rsidRPr="002770C0" w:rsidRDefault="006709B1" w:rsidP="006709B1">
      <w:r w:rsidRPr="006709B1">
        <w:t xml:space="preserve">«Перерасчёт пенсии работающим пенсионерам - это не индексация, хотя речь идёт тоже о денежной прибавке к регулярной пенсионной выплате. Перерасчёт в августе просто конвертирует накопленные работающим пенсионером пенсионные баллы за время, прошедшее с даты прошлого перерасчёта, в денежную прибавку к пенсии. Выгоду от перерасчёта, конечно, получат все работающие пенсионеры, только у каждого она окажется разной и будет зависеть напрямую от его заработной платы и заработанных пенсионных баллов с момента прошлого перерасчёта. </w:t>
      </w:r>
      <w:r w:rsidRPr="002770C0">
        <w:t>Однако стоит отметить, что средняя пенсия работающего пенсионера в России на 6-7% ниже, чем средняя пенсия в целом по стране. Дело в том, что неработающие пенсионеры, особенно в столицах и городах-миллионниках, имеют неплохую региональную надбавку, в то время как работающим пенсионерам такие надбавки не платятся. Поэтому перерасчёт для работающих пенсионеров, хотя он обеспечивает совсем небольшую прибавку, является одним из способов хоть немного повысить пенсию. При этом не получат выгоды те работающие пенсионеры, которые не трудоустроены официально, а также самозанятые, которые добровольно не участвуют в софинансировании своей будущей пенсии. Из этого следует, что о размере будущей пенсии нужно думать сильно заранее и принимать меры, чтобы не остаться совсем с копеечными выплатами в старости».</w:t>
      </w:r>
    </w:p>
    <w:p w14:paraId="42B02D3F" w14:textId="77777777" w:rsidR="006709B1" w:rsidRPr="002770C0" w:rsidRDefault="006709B1" w:rsidP="006709B1">
      <w:r w:rsidRPr="002770C0">
        <w:t>Андрей Лобода, экономист, топ-менеджер в области финансовых коммуникаций:</w:t>
      </w:r>
    </w:p>
    <w:p w14:paraId="7BC4A525" w14:textId="77777777" w:rsidR="006709B1" w:rsidRPr="002770C0" w:rsidRDefault="006709B1" w:rsidP="006709B1">
      <w:r w:rsidRPr="002770C0">
        <w:lastRenderedPageBreak/>
        <w:t>«Несколько сотен рублей в месяц никогда не будут лишними, а прибавка к выплатам всегда пригодится пенсионерам. Тем более, что до относительно справедливого уровня пенсионных выплат - а это, как минимум, 50 тысяч рублей - по всей видимости, придется пройти еще большой путь.</w:t>
      </w:r>
    </w:p>
    <w:p w14:paraId="420085C9" w14:textId="77777777" w:rsidR="006709B1" w:rsidRPr="002770C0" w:rsidRDefault="006709B1" w:rsidP="006709B1">
      <w:r w:rsidRPr="002770C0">
        <w:t>Автоматический пересчет страховых пенсий для работавших коснется только тех, за кого работодатель в прошлом году платил страховые взносы. То есть речь идет об официальном белом рынке труда. По сути, это не индексация, а символическая, но все равно очень приятная надбавка с учётом новых пенсионных коэффициентов (баллов), заработанных за год. Размер доплаты зависит от зарплаты и продолжительности работы в прошлом году, но максимум учтут три балл - то есть, самая оптимистичная прибавка составит чуть более 470 рублей в месяц. И это неплохо! Получателям остается надеяться, что работодатель честно и профессионально вел учет кадров и сдавал корректные отчётности в профильные госорганы».</w:t>
      </w:r>
    </w:p>
    <w:p w14:paraId="291947EA" w14:textId="77777777" w:rsidR="006709B1" w:rsidRPr="002770C0" w:rsidRDefault="006709B1" w:rsidP="006709B1">
      <w:r w:rsidRPr="002770C0">
        <w:t>Альбина Хамитова, эксперт в сфере охраны труда и производственной безопасности:</w:t>
      </w:r>
    </w:p>
    <w:p w14:paraId="49E891F5" w14:textId="77777777" w:rsidR="006709B1" w:rsidRPr="002770C0" w:rsidRDefault="006709B1" w:rsidP="006709B1">
      <w:r w:rsidRPr="002770C0">
        <w:t>«Индексация страховых пенсий с 1 января 2026 года составила 7,6%, средняя прибавка - 470 рублей, это около 2% от средней пенсии в 25 402 рубля и ощутимо ниже инфляции. Работающий пенсионер с зарплатой выше МРОТ теряет часть пенсионного капитала: взносы, не уложившиеся в лимит трёх баллов, уходят в общий «котёл», а не возвращаются ему прибавкой. Когда официальная работа даёт символическую надбавку, а бюрократическая нагрузка сохраняется, возникает стимул уйти в серую занятость. По экспертным оценкам, в неё вовлечено от 5 млн до 15 млн человек, и пенсионеры - одна из уязвимых групп. В то же время, если вы, будучи работающим пенсионером, получаете высокую зарплату и видите, что взносы почти не влияют на пенсию, посоветуйтесь с финансовым консультантом - возможно, ИИС или добровольное пенсионное страхование окажутся для вас эффективнее».</w:t>
      </w:r>
    </w:p>
    <w:p w14:paraId="7A343573" w14:textId="77777777" w:rsidR="006709B1" w:rsidRPr="002770C0" w:rsidRDefault="006709B1" w:rsidP="006709B1">
      <w:r w:rsidRPr="002770C0">
        <w:t>Пересчет накопительных пенсий</w:t>
      </w:r>
    </w:p>
    <w:p w14:paraId="3FF367A0" w14:textId="77777777" w:rsidR="006709B1" w:rsidRPr="002770C0" w:rsidRDefault="006709B1" w:rsidP="006709B1">
      <w:r w:rsidRPr="002770C0">
        <w:t>С 1 августа увеличатся и накопительные пенсии. Повышение составит 17,3% для большинства получателей. Это более чем в три раза превышает уровень инфляции по итогам прошлого года (5,6%).</w:t>
      </w:r>
    </w:p>
    <w:p w14:paraId="77DB3FB6" w14:textId="77777777" w:rsidR="006709B1" w:rsidRPr="002770C0" w:rsidRDefault="006709B1" w:rsidP="006709B1">
      <w:r w:rsidRPr="002770C0">
        <w:t>Ещё более заметный рост - на 19,3% - предусмотрен для получателей срочных выплат. Их могут выбрать участники программы софинансирования пенсионных накоплений, а также граждане, направившие на пенсию маткапитал.</w:t>
      </w:r>
    </w:p>
    <w:p w14:paraId="31281A1C" w14:textId="77777777" w:rsidR="006709B1" w:rsidRPr="002770C0" w:rsidRDefault="006709B1" w:rsidP="006709B1">
      <w:r w:rsidRPr="002770C0">
        <w:t>При среднем размере накопительной пенсии в 1,6 тысячи рублей (по данным СФР на начало лета 2026 года) ежемесячная прибавка составит около 286 рублей, а новая сумма достигнет примерно 1886 рублей. Для тех, кто копил добровольно, при среднем размере выплаты в 3 тысячи рублей прибавка составит около 579 рублей. Перерасчёт также проводится автоматически, без заявлений.</w:t>
      </w:r>
    </w:p>
    <w:p w14:paraId="6A7E7AB6" w14:textId="77777777" w:rsidR="006709B1" w:rsidRPr="002770C0" w:rsidRDefault="006709B1" w:rsidP="006709B1">
      <w:r w:rsidRPr="002770C0">
        <w:t>По данным СФР, повышение затронет около 136 тысяч получателей накопительной пенсии и еще 37 тысяч человек со срочной выплатой. «Тем, кто пока не проверял свои накопления, стоит заказать выписку с лицевого счета на Госуслугах и уточнить, назначена ли выплата», - советуют в Соцфонде.</w:t>
      </w:r>
    </w:p>
    <w:p w14:paraId="11369075" w14:textId="77777777" w:rsidR="006709B1" w:rsidRPr="002770C0" w:rsidRDefault="006709B1" w:rsidP="006709B1">
      <w:r w:rsidRPr="002770C0">
        <w:t xml:space="preserve">Артём Романюк, партнер </w:t>
      </w:r>
      <w:r w:rsidRPr="006709B1">
        <w:rPr>
          <w:lang w:val="en-US"/>
        </w:rPr>
        <w:t>BC</w:t>
      </w:r>
      <w:r w:rsidRPr="002770C0">
        <w:t xml:space="preserve"> </w:t>
      </w:r>
      <w:r w:rsidRPr="006709B1">
        <w:rPr>
          <w:lang w:val="en-US"/>
        </w:rPr>
        <w:t>Agency</w:t>
      </w:r>
      <w:r w:rsidRPr="002770C0">
        <w:t>:</w:t>
      </w:r>
    </w:p>
    <w:p w14:paraId="7550810A" w14:textId="77777777" w:rsidR="006709B1" w:rsidRPr="002770C0" w:rsidRDefault="006709B1" w:rsidP="006709B1">
      <w:r w:rsidRPr="002770C0">
        <w:lastRenderedPageBreak/>
        <w:t>«Рост выплат накопительных пенсий отражает результаты инвестирования пенсионных накоплений за предыдущий период, а не гарантированную доходность. Вложения осуществляются по консервативной стратегии, однако инвестиционный результат может отличаться из года в год, поэтому заранее гарантировать аналогичный рост в будущем нельзя.</w:t>
      </w:r>
    </w:p>
    <w:p w14:paraId="2C7340BD" w14:textId="77777777" w:rsidR="006709B1" w:rsidRPr="002770C0" w:rsidRDefault="006709B1" w:rsidP="006709B1">
      <w:r w:rsidRPr="002770C0">
        <w:t>Повышение на 17-19% не стоит воспринимать как чистый рост покупательной способности. Оно отражает доход, полученный от размещения пенсионных накоплений, тогда как реальный эффект для граждан зависит от уровня инфляции и общего роста цен.</w:t>
      </w:r>
    </w:p>
    <w:p w14:paraId="5C875FE9" w14:textId="77777777" w:rsidR="006709B1" w:rsidRPr="002770C0" w:rsidRDefault="006709B1" w:rsidP="006709B1">
      <w:r w:rsidRPr="002770C0">
        <w:t>Средства пенсионных накоплений могут наследоваться в случаях, предусмотренных законодательством. Если у получателя или владельца накоплений есть правопреемники, они вправе обратиться за выплатой в установленном порядке, поэтому такие средства не всегда прекращают существование после смерти человека».</w:t>
      </w:r>
    </w:p>
    <w:p w14:paraId="507751E6" w14:textId="77777777" w:rsidR="006709B1" w:rsidRPr="002770C0" w:rsidRDefault="006709B1" w:rsidP="006709B1">
      <w:r w:rsidRPr="002770C0">
        <w:t>Альбина Хамитова, эксперт в сфере охраны труда и производственной безопасности:</w:t>
      </w:r>
    </w:p>
    <w:p w14:paraId="0C8DBFBF" w14:textId="77777777" w:rsidR="006709B1" w:rsidRPr="002770C0" w:rsidRDefault="006709B1" w:rsidP="006709B1">
      <w:r w:rsidRPr="002770C0">
        <w:t>«Доходность пенсионных накоплений в этом году втрое выше инфляции - и это хорошо. Но в будущем результат может быть ниже или даже отрицательным, потому что рынки волатильны, а накопления - инструмент на 10-20 лет. Рост в 17-19% реален, это не компенсация прошлых потерь. Однако переоценивать ее не стоит: средняя накопительная пенсия - около 1,6 тыс. рублей, срочная выплата - 3 тыс., и прибавка выходит 270 и 570 рублей. Понятно, что в семейном бюджете такие суммы ощутимой роли не играют. Накопительная пенсия наследуется до момента назначения пожизненных выплат: если уже платят пожизненно, остаток не наследуется. Исключение - срочные выплаты на срок не менее 10 лет: невыплаченный остаток переходит наследникам. Мой совет: не ждите чуда от такой выплаты, это не основная часть пенсии, но активно интересуйтесь инструментами НПФ, при необходимости меняйте управляющую компанию и обязательно напишите заявление о правопреемниках, чтобы накопления не пропали для семьи».</w:t>
      </w:r>
    </w:p>
    <w:p w14:paraId="29F7131B" w14:textId="094977E6" w:rsidR="006709B1" w:rsidRPr="002770C0" w:rsidRDefault="003B34EA" w:rsidP="006709B1">
      <w:hyperlink r:id="rId27" w:history="1">
        <w:r w:rsidR="006709B1" w:rsidRPr="00851EBD">
          <w:rPr>
            <w:rStyle w:val="a3"/>
            <w:lang w:val="en-US"/>
          </w:rPr>
          <w:t>https</w:t>
        </w:r>
        <w:r w:rsidR="006709B1" w:rsidRPr="002770C0">
          <w:rPr>
            <w:rStyle w:val="a3"/>
          </w:rPr>
          <w:t>://</w:t>
        </w:r>
        <w:r w:rsidR="006709B1" w:rsidRPr="00851EBD">
          <w:rPr>
            <w:rStyle w:val="a3"/>
            <w:lang w:val="en-US"/>
          </w:rPr>
          <w:t>www</w:t>
        </w:r>
        <w:r w:rsidR="006709B1" w:rsidRPr="002770C0">
          <w:rPr>
            <w:rStyle w:val="a3"/>
          </w:rPr>
          <w:t>.</w:t>
        </w:r>
        <w:r w:rsidR="006709B1" w:rsidRPr="00851EBD">
          <w:rPr>
            <w:rStyle w:val="a3"/>
            <w:lang w:val="en-US"/>
          </w:rPr>
          <w:t>mk</w:t>
        </w:r>
        <w:r w:rsidR="006709B1" w:rsidRPr="002770C0">
          <w:rPr>
            <w:rStyle w:val="a3"/>
          </w:rPr>
          <w:t>.</w:t>
        </w:r>
        <w:r w:rsidR="006709B1" w:rsidRPr="00851EBD">
          <w:rPr>
            <w:rStyle w:val="a3"/>
            <w:lang w:val="en-US"/>
          </w:rPr>
          <w:t>ru</w:t>
        </w:r>
        <w:r w:rsidR="006709B1" w:rsidRPr="002770C0">
          <w:rPr>
            <w:rStyle w:val="a3"/>
          </w:rPr>
          <w:t>/</w:t>
        </w:r>
        <w:r w:rsidR="006709B1" w:rsidRPr="00851EBD">
          <w:rPr>
            <w:rStyle w:val="a3"/>
            <w:lang w:val="en-US"/>
          </w:rPr>
          <w:t>economics</w:t>
        </w:r>
        <w:r w:rsidR="006709B1" w:rsidRPr="002770C0">
          <w:rPr>
            <w:rStyle w:val="a3"/>
          </w:rPr>
          <w:t>/2026/08/02/</w:t>
        </w:r>
        <w:r w:rsidR="006709B1" w:rsidRPr="00851EBD">
          <w:rPr>
            <w:rStyle w:val="a3"/>
            <w:lang w:val="en-US"/>
          </w:rPr>
          <w:t>devyati</w:t>
        </w:r>
        <w:r w:rsidR="006709B1" w:rsidRPr="002770C0">
          <w:rPr>
            <w:rStyle w:val="a3"/>
          </w:rPr>
          <w:t>-</w:t>
        </w:r>
        <w:r w:rsidR="006709B1" w:rsidRPr="00851EBD">
          <w:rPr>
            <w:rStyle w:val="a3"/>
            <w:lang w:val="en-US"/>
          </w:rPr>
          <w:t>millionam</w:t>
        </w:r>
        <w:r w:rsidR="006709B1" w:rsidRPr="002770C0">
          <w:rPr>
            <w:rStyle w:val="a3"/>
          </w:rPr>
          <w:t>-</w:t>
        </w:r>
        <w:r w:rsidR="006709B1" w:rsidRPr="00851EBD">
          <w:rPr>
            <w:rStyle w:val="a3"/>
            <w:lang w:val="en-US"/>
          </w:rPr>
          <w:t>pensionerov</w:t>
        </w:r>
        <w:r w:rsidR="006709B1" w:rsidRPr="002770C0">
          <w:rPr>
            <w:rStyle w:val="a3"/>
          </w:rPr>
          <w:t>-</w:t>
        </w:r>
        <w:r w:rsidR="006709B1" w:rsidRPr="00851EBD">
          <w:rPr>
            <w:rStyle w:val="a3"/>
            <w:lang w:val="en-US"/>
          </w:rPr>
          <w:t>povysyat</w:t>
        </w:r>
        <w:r w:rsidR="006709B1" w:rsidRPr="002770C0">
          <w:rPr>
            <w:rStyle w:val="a3"/>
          </w:rPr>
          <w:t>-</w:t>
        </w:r>
        <w:r w:rsidR="006709B1" w:rsidRPr="00851EBD">
          <w:rPr>
            <w:rStyle w:val="a3"/>
            <w:lang w:val="en-US"/>
          </w:rPr>
          <w:t>vyplaty</w:t>
        </w:r>
        <w:r w:rsidR="006709B1" w:rsidRPr="002770C0">
          <w:rPr>
            <w:rStyle w:val="a3"/>
          </w:rPr>
          <w:t>-</w:t>
        </w:r>
        <w:r w:rsidR="006709B1" w:rsidRPr="00851EBD">
          <w:rPr>
            <w:rStyle w:val="a3"/>
            <w:lang w:val="en-US"/>
          </w:rPr>
          <w:t>v</w:t>
        </w:r>
        <w:r w:rsidR="006709B1" w:rsidRPr="002770C0">
          <w:rPr>
            <w:rStyle w:val="a3"/>
          </w:rPr>
          <w:t>-</w:t>
        </w:r>
        <w:r w:rsidR="006709B1" w:rsidRPr="00851EBD">
          <w:rPr>
            <w:rStyle w:val="a3"/>
            <w:lang w:val="en-US"/>
          </w:rPr>
          <w:t>avguste</w:t>
        </w:r>
        <w:r w:rsidR="006709B1" w:rsidRPr="002770C0">
          <w:rPr>
            <w:rStyle w:val="a3"/>
          </w:rPr>
          <w:t>-</w:t>
        </w:r>
        <w:r w:rsidR="006709B1" w:rsidRPr="00851EBD">
          <w:rPr>
            <w:rStyle w:val="a3"/>
            <w:lang w:val="en-US"/>
          </w:rPr>
          <w:t>kogo</w:t>
        </w:r>
        <w:r w:rsidR="006709B1" w:rsidRPr="002770C0">
          <w:rPr>
            <w:rStyle w:val="a3"/>
          </w:rPr>
          <w:t>-</w:t>
        </w:r>
        <w:r w:rsidR="006709B1" w:rsidRPr="00851EBD">
          <w:rPr>
            <w:rStyle w:val="a3"/>
            <w:lang w:val="en-US"/>
          </w:rPr>
          <w:t>kosnetsya</w:t>
        </w:r>
        <w:r w:rsidR="006709B1" w:rsidRPr="002770C0">
          <w:rPr>
            <w:rStyle w:val="a3"/>
          </w:rPr>
          <w:t>-</w:t>
        </w:r>
        <w:r w:rsidR="006709B1" w:rsidRPr="00851EBD">
          <w:rPr>
            <w:rStyle w:val="a3"/>
            <w:lang w:val="en-US"/>
          </w:rPr>
          <w:t>pereraschet</w:t>
        </w:r>
        <w:r w:rsidR="006709B1" w:rsidRPr="002770C0">
          <w:rPr>
            <w:rStyle w:val="a3"/>
          </w:rPr>
          <w:t>.</w:t>
        </w:r>
        <w:r w:rsidR="006709B1" w:rsidRPr="00851EBD">
          <w:rPr>
            <w:rStyle w:val="a3"/>
            <w:lang w:val="en-US"/>
          </w:rPr>
          <w:t>html</w:t>
        </w:r>
      </w:hyperlink>
      <w:r w:rsidR="006709B1" w:rsidRPr="002770C0">
        <w:t xml:space="preserve"> </w:t>
      </w:r>
    </w:p>
    <w:p w14:paraId="1ECEFEF3" w14:textId="4CF12091" w:rsidR="00BA0A9C" w:rsidRPr="001B4BA3" w:rsidRDefault="00BA0A9C" w:rsidP="00BA0A9C">
      <w:pPr>
        <w:pStyle w:val="2"/>
      </w:pPr>
      <w:bookmarkStart w:id="86" w:name="_Toc236637900"/>
      <w:r w:rsidRPr="001B4BA3">
        <w:t xml:space="preserve">Финмаркет, </w:t>
      </w:r>
      <w:r w:rsidR="00CC43D9" w:rsidRPr="001B4BA3">
        <w:t>0</w:t>
      </w:r>
      <w:r w:rsidRPr="001B4BA3">
        <w:t>1.0</w:t>
      </w:r>
      <w:r w:rsidR="00CC43D9" w:rsidRPr="001B4BA3">
        <w:t>8</w:t>
      </w:r>
      <w:r w:rsidRPr="001B4BA3">
        <w:t>.2026, С 1 августа увеличатся накопительные пенсии и пенсии работающих пенсионеров</w:t>
      </w:r>
      <w:bookmarkEnd w:id="86"/>
    </w:p>
    <w:p w14:paraId="06177EBB" w14:textId="77777777" w:rsidR="00BA0A9C" w:rsidRPr="001B4BA3" w:rsidRDefault="00BA0A9C" w:rsidP="00B63AFE">
      <w:pPr>
        <w:pStyle w:val="3"/>
      </w:pPr>
      <w:bookmarkStart w:id="87" w:name="_Toc236637901"/>
      <w:r w:rsidRPr="001B4BA3">
        <w:t>Фонд пенсионного и социального страхования РФ (Соцфонд России) 1 августа проведет беззаявительный перерасчет страховых пенсий работавших в 2025 году пенсионеров, а также корректировку накопительных пенсий.</w:t>
      </w:r>
      <w:bookmarkEnd w:id="87"/>
    </w:p>
    <w:p w14:paraId="4E65863A" w14:textId="77777777" w:rsidR="00BA0A9C" w:rsidRPr="001B4BA3" w:rsidRDefault="00BA0A9C" w:rsidP="00BA0A9C">
      <w:r w:rsidRPr="001B4BA3">
        <w:t>Как сообщили в пресс-службе Соцфонда, корректировка выплат работающим пенсионерам коснется всех получателей пенсий по старости и по инвалидности, за которых в прошлом году работодатели уплачивали страховые взносы. В фонде добавили, что также будут увеличены пенсии по потере кормильца, если на лицевой счет человека, в связи с утратой которого была оформлена выплата, поступили средства, не учтенные ранее при её назначении.</w:t>
      </w:r>
    </w:p>
    <w:p w14:paraId="27DB450D" w14:textId="58FFDDFA" w:rsidR="00BA0A9C" w:rsidRPr="001B4BA3" w:rsidRDefault="00B2288B" w:rsidP="00BA0A9C">
      <w:r>
        <w:lastRenderedPageBreak/>
        <w:t>«</w:t>
      </w:r>
      <w:r w:rsidR="00BA0A9C" w:rsidRPr="001B4BA3">
        <w:t>Гражданам не нужно никуда обращаться - все необходимые выплаты будут начислены в августе автоматически в соответствии с установленным графиком</w:t>
      </w:r>
      <w:r>
        <w:t>»</w:t>
      </w:r>
      <w:r w:rsidR="00BA0A9C" w:rsidRPr="001B4BA3">
        <w:t>, - сообщил председатель Соцфонда России Сергей Чирков.</w:t>
      </w:r>
    </w:p>
    <w:p w14:paraId="21F4BF5E" w14:textId="1ED9B347" w:rsidR="00BA0A9C" w:rsidRPr="001B4BA3" w:rsidRDefault="00BA0A9C" w:rsidP="00BA0A9C">
      <w:r w:rsidRPr="001B4BA3">
        <w:t xml:space="preserve">В пресс-службе уточнили, что </w:t>
      </w:r>
      <w:r w:rsidR="00B2288B">
        <w:t>«</w:t>
      </w:r>
      <w:r w:rsidRPr="001B4BA3">
        <w:t>августовский перерасчет пенсий зависит от зарплаты пенсионера: чем она выше, тем больше будет увеличена пенсия; максимальная прибавка составляет три пенсионных коэффициента</w:t>
      </w:r>
      <w:r w:rsidR="00B2288B">
        <w:t>»</w:t>
      </w:r>
      <w:r w:rsidRPr="001B4BA3">
        <w:t>. Там напомнили, что посмотреть накопленный коэффициент можно в выписке из лицевого счета, запросив ее через личный кабинет на портале госуслуг.</w:t>
      </w:r>
    </w:p>
    <w:p w14:paraId="455E431A" w14:textId="77777777" w:rsidR="00BA0A9C" w:rsidRPr="001B4BA3" w:rsidRDefault="00BA0A9C" w:rsidP="00BA0A9C">
      <w:r w:rsidRPr="001B4BA3">
        <w:t>Кроме того, 1 августа Соцфонд также в беззаявительном порядке проведет корректировку размера накопительной пенсии и срочной пенсионной выплаты. Первая коснется более 133 тысяч граждан, вторая - около 34 тыс. граждан.</w:t>
      </w:r>
    </w:p>
    <w:p w14:paraId="4C412100" w14:textId="36EA6785" w:rsidR="00BA0A9C" w:rsidRPr="001B4BA3" w:rsidRDefault="00BA0A9C" w:rsidP="00BA0A9C">
      <w:r w:rsidRPr="001B4BA3">
        <w:t xml:space="preserve">Процент увеличения будет выше, чем в прошлом году, отметили в пресс-службе Соцфонда. Так, накопительные пенсии будут увеличены на 17,3% (в 2025 году - 10,98%), срочные пенсионные выплаты - на 19,32% (в 2025 году - 11,32%). </w:t>
      </w:r>
      <w:r w:rsidR="00B2288B">
        <w:t>«</w:t>
      </w:r>
      <w:r w:rsidRPr="001B4BA3">
        <w:t>Увеличение стало возможным благодаря успешному инвестированию средств пенсионных накоплений</w:t>
      </w:r>
      <w:r w:rsidR="00B2288B">
        <w:t>»</w:t>
      </w:r>
      <w:r w:rsidRPr="001B4BA3">
        <w:t>, - сказал Чирков.</w:t>
      </w:r>
    </w:p>
    <w:p w14:paraId="799BCDB2" w14:textId="77777777" w:rsidR="00BA0A9C" w:rsidRPr="001B4BA3" w:rsidRDefault="00BA0A9C" w:rsidP="00BA0A9C">
      <w:r w:rsidRPr="001B4BA3">
        <w:t>Также Соцфонд в июле 2026 года установил доплаты к единовременным выплатам пенсионных накоплений, назначенным в прошлом году. Уточняется, что такие доплаты положены только тем гражданам, у которых после установления единовременной выплаты на лицевом счете отразились пенсионные накопления. Для получения выплат за счет средств пенсионных накоплений заявление можно подать в личном кабинете на портале госуслуг либо в клиентском офисе Соцфонда. Получать выплаты можно в форме: единовременной выплаты, срочной пенсионной выплаты или накопительной пенсии.</w:t>
      </w:r>
    </w:p>
    <w:p w14:paraId="78907ED3" w14:textId="3E2B3445" w:rsidR="00BA0A9C" w:rsidRPr="001B4BA3" w:rsidRDefault="003B34EA" w:rsidP="00BA0A9C">
      <w:hyperlink r:id="rId28" w:history="1">
        <w:r w:rsidR="00BA0A9C" w:rsidRPr="001B4BA3">
          <w:rPr>
            <w:rStyle w:val="a3"/>
          </w:rPr>
          <w:t>https://www.finmarket.ru/news/6677615</w:t>
        </w:r>
      </w:hyperlink>
      <w:r w:rsidR="00BA0A9C" w:rsidRPr="001B4BA3">
        <w:t xml:space="preserve"> </w:t>
      </w:r>
    </w:p>
    <w:p w14:paraId="041DF143" w14:textId="77777777" w:rsidR="00CC28EE" w:rsidRPr="001B4BA3" w:rsidRDefault="00CC28EE" w:rsidP="00CC28EE">
      <w:pPr>
        <w:pStyle w:val="2"/>
      </w:pPr>
      <w:bookmarkStart w:id="88" w:name="_Toc236637902"/>
      <w:r w:rsidRPr="001B4BA3">
        <w:t>РИА Новости, 01.08.2026, Накопительные пенсии более 133 тысяч россиян увеличены с августа</w:t>
      </w:r>
      <w:bookmarkEnd w:id="88"/>
    </w:p>
    <w:p w14:paraId="0BBD571B" w14:textId="77777777" w:rsidR="00CC28EE" w:rsidRPr="001B4BA3" w:rsidRDefault="00CC28EE" w:rsidP="00B63AFE">
      <w:pPr>
        <w:pStyle w:val="3"/>
      </w:pPr>
      <w:bookmarkStart w:id="89" w:name="_Toc236637903"/>
      <w:r w:rsidRPr="001B4BA3">
        <w:t>Социальный фонд России с 1 августа провел ежегодный перерасчет накопительных пенсий для более чем 133 тысяч граждан, выплаты увеличились на 17,3%, сообщили РИА Новости в пресс-службе фонда.</w:t>
      </w:r>
      <w:bookmarkEnd w:id="89"/>
    </w:p>
    <w:p w14:paraId="79C37063" w14:textId="77777777" w:rsidR="00CC28EE" w:rsidRPr="001B4BA3" w:rsidRDefault="00CC28EE" w:rsidP="00CC28EE">
      <w:r w:rsidRPr="001B4BA3">
        <w:t>Соответствующий перерасчет не связан с работой пенсионера и зависит от результатов инвестирования средств.</w:t>
      </w:r>
    </w:p>
    <w:p w14:paraId="59BB6E0A" w14:textId="7506154C" w:rsidR="00CC28EE" w:rsidRPr="001B4BA3" w:rsidRDefault="00B2288B" w:rsidP="00CC28EE">
      <w:r>
        <w:t>«</w:t>
      </w:r>
      <w:r w:rsidR="00CC28EE" w:rsidRPr="001B4BA3">
        <w:t>Накопительные пенсии свыше 133 тысяч россиян с августа увеличены на 17,3%</w:t>
      </w:r>
      <w:r>
        <w:t>»</w:t>
      </w:r>
      <w:r w:rsidR="00CC28EE" w:rsidRPr="001B4BA3">
        <w:t>, - говорится в сообщении.</w:t>
      </w:r>
    </w:p>
    <w:p w14:paraId="06795B04" w14:textId="77777777" w:rsidR="00CC28EE" w:rsidRPr="001B4BA3" w:rsidRDefault="00CC28EE" w:rsidP="00CC28EE">
      <w:r w:rsidRPr="001B4BA3">
        <w:t>В фонде уточнили, что также на 19,32% повышена срочная пенсионная выплата, которую получают более 34 тысяч россиян.</w:t>
      </w:r>
    </w:p>
    <w:p w14:paraId="78A552B6" w14:textId="77777777" w:rsidR="00CC28EE" w:rsidRPr="001B4BA3" w:rsidRDefault="00CC28EE" w:rsidP="00CC28EE">
      <w:r w:rsidRPr="001B4BA3">
        <w:t>Кроме того, Социальный фонд установил доплаты к единовременным выплатам средств пенсионных накоплений, назначенным в прошлом году. Такие доплаты получили более 105 тысяч человек, у которых после назначения единовременной выплаты на лицевом счете отразились пенсионные накопления.</w:t>
      </w:r>
    </w:p>
    <w:p w14:paraId="7962FB09" w14:textId="77777777" w:rsidR="00CC28EE" w:rsidRPr="001B4BA3" w:rsidRDefault="00CC28EE" w:rsidP="00CC28EE">
      <w:r w:rsidRPr="001B4BA3">
        <w:lastRenderedPageBreak/>
        <w:t>Пенсионные накопления формировались за счет страховых взносов работодателей, поступавших с 2002 по 2013 год, а также инвестиционного дохода или средств материнского капитала. Накопительная пенсия, срочная пенсионная выплата и единовременная выплата являются способами получения этих накоплений.</w:t>
      </w:r>
    </w:p>
    <w:p w14:paraId="2403BA93" w14:textId="6E7959D7" w:rsidR="00CC28EE" w:rsidRPr="001B4BA3" w:rsidRDefault="003B34EA" w:rsidP="00CC28EE">
      <w:hyperlink r:id="rId29" w:history="1">
        <w:r w:rsidR="00CC28EE" w:rsidRPr="001B4BA3">
          <w:rPr>
            <w:rStyle w:val="a3"/>
          </w:rPr>
          <w:t>https://ria.ru/20260801/pensiya-2108335468.html</w:t>
        </w:r>
      </w:hyperlink>
      <w:r w:rsidR="00CC28EE" w:rsidRPr="001B4BA3">
        <w:t xml:space="preserve"> </w:t>
      </w:r>
    </w:p>
    <w:p w14:paraId="73F2856F" w14:textId="77777777" w:rsidR="00EF1DDC" w:rsidRPr="001B4BA3" w:rsidRDefault="00EF1DDC" w:rsidP="00EF1DDC">
      <w:pPr>
        <w:pStyle w:val="2"/>
      </w:pPr>
      <w:bookmarkStart w:id="90" w:name="_Toc236637904"/>
      <w:r w:rsidRPr="001B4BA3">
        <w:t>РИА Новости, 01.08.2026, Чирков: повышение пенсий работающих граждан затронуло 9,3 миллиона россиян</w:t>
      </w:r>
      <w:bookmarkEnd w:id="90"/>
    </w:p>
    <w:p w14:paraId="39F5EB5C" w14:textId="77777777" w:rsidR="00EF1DDC" w:rsidRPr="001B4BA3" w:rsidRDefault="00EF1DDC" w:rsidP="00B63AFE">
      <w:pPr>
        <w:pStyle w:val="3"/>
      </w:pPr>
      <w:bookmarkStart w:id="91" w:name="_Toc236637905"/>
      <w:r w:rsidRPr="001B4BA3">
        <w:t>Перерасчет пенсий работающих граждан, который проходит ежегодно 1 августа в беззаявительном порядке, в этом году затронул 9,3 миллиона пенсионеров, сообщил РИА Новости председатель Социального фонда Сергей Чирков.</w:t>
      </w:r>
      <w:bookmarkEnd w:id="91"/>
    </w:p>
    <w:p w14:paraId="2A5301F6" w14:textId="6F27DDE2" w:rsidR="00EF1DDC" w:rsidRPr="001B4BA3" w:rsidRDefault="00B2288B" w:rsidP="00EF1DDC">
      <w:r>
        <w:t>«</w:t>
      </w:r>
      <w:r w:rsidR="00EF1DDC" w:rsidRPr="001B4BA3">
        <w:t>Перерасчет страховых пенсий в этом году коснулся 9,3 миллиона пенсионеров. Августовский перерасчет, как и все плановые ежегодные повышения пенсий, происходит автоматически, поэтому пенсионерам не нужно никуда обращаться, чтобы получить выплаты в новом размере</w:t>
      </w:r>
      <w:r>
        <w:t>»</w:t>
      </w:r>
      <w:r w:rsidR="00EF1DDC" w:rsidRPr="001B4BA3">
        <w:t>, - сказал Чирков, слова которого приводит пресс-служба ведомства.</w:t>
      </w:r>
    </w:p>
    <w:p w14:paraId="4D7F1687" w14:textId="77777777" w:rsidR="00EF1DDC" w:rsidRPr="001B4BA3" w:rsidRDefault="00EF1DDC" w:rsidP="00EF1DDC">
      <w:r w:rsidRPr="001B4BA3">
        <w:t>Он уточнил, что пенсии с учетом повышения в августе будут перечислены по стандартному графику. По словам Чиркова, специалисты отделений Социального фонда еще в июле провели все необходимые мероприятия по корректировке размеров пенсионных выплат.</w:t>
      </w:r>
    </w:p>
    <w:p w14:paraId="1F9022EB" w14:textId="77777777" w:rsidR="00EF1DDC" w:rsidRPr="001B4BA3" w:rsidRDefault="00EF1DDC" w:rsidP="00EF1DDC">
      <w:r w:rsidRPr="001B4BA3">
        <w:t>В пресс-службе фонда добавили, что перерасчет коснулся получателей страховых пенсий по старости и по инвалидности, за которых работодатели в прошлом году уплачивали страховые взносы. Кроме того, выплаты увеличили получателям страховой пенсии по потере кормильца при условии, что на лицевой счет умершего, в связи с утратой которого была назначена пенсия, поступали новые средства.</w:t>
      </w:r>
    </w:p>
    <w:p w14:paraId="5E5D49D0" w14:textId="4E1E0DCA" w:rsidR="00EF1DDC" w:rsidRPr="001B4BA3" w:rsidRDefault="003B34EA" w:rsidP="00EF1DDC">
      <w:hyperlink r:id="rId30" w:history="1">
        <w:r w:rsidR="00EF1DDC" w:rsidRPr="001B4BA3">
          <w:rPr>
            <w:rStyle w:val="a3"/>
          </w:rPr>
          <w:t>https://ria.ru/20260801/pensii-2108335606.html</w:t>
        </w:r>
      </w:hyperlink>
      <w:r w:rsidR="00EF1DDC" w:rsidRPr="001B4BA3">
        <w:t xml:space="preserve"> </w:t>
      </w:r>
    </w:p>
    <w:p w14:paraId="7E0940CD" w14:textId="77777777" w:rsidR="00544849" w:rsidRPr="001B4BA3" w:rsidRDefault="00544849" w:rsidP="00544849">
      <w:pPr>
        <w:pStyle w:val="2"/>
      </w:pPr>
      <w:bookmarkStart w:id="92" w:name="_Toc236637906"/>
      <w:r w:rsidRPr="001B4BA3">
        <w:t>РИА Новости, 31.07.2026, У части россиян с 1 августа увеличатся страховые пенсии по потере кормильца</w:t>
      </w:r>
      <w:bookmarkEnd w:id="92"/>
    </w:p>
    <w:p w14:paraId="4407E8A4" w14:textId="1FB03C8D" w:rsidR="00544849" w:rsidRPr="001B4BA3" w:rsidRDefault="00544849" w:rsidP="00B63AFE">
      <w:pPr>
        <w:pStyle w:val="3"/>
      </w:pPr>
      <w:bookmarkStart w:id="93" w:name="_Toc236637907"/>
      <w:r w:rsidRPr="001B4BA3">
        <w:t xml:space="preserve">Страховые пенсии по потере кормильца вырастут с 1 августа у россиян при условии, что ранее на лицевой счет кормильца поступали неучтенные страховые взносы от работодателя, сообщил Социальный фонд на платформе </w:t>
      </w:r>
      <w:r w:rsidR="00B2288B">
        <w:t>«</w:t>
      </w:r>
      <w:r w:rsidRPr="001B4BA3">
        <w:t>Макс</w:t>
      </w:r>
      <w:r w:rsidR="00B2288B">
        <w:t>»</w:t>
      </w:r>
      <w:r w:rsidRPr="001B4BA3">
        <w:t>.</w:t>
      </w:r>
      <w:bookmarkEnd w:id="93"/>
    </w:p>
    <w:p w14:paraId="7E74B244" w14:textId="77777777" w:rsidR="00544849" w:rsidRPr="001B4BA3" w:rsidRDefault="00544849" w:rsidP="00544849">
      <w:r w:rsidRPr="001B4BA3">
        <w:t>С 1 августа будут повышены страховые пенсии работающих пенсионеров. Ведомство в беззаявительном порядке пересчитает страховые пенсии по старости и инвалидности работавших в прошлом году пенсионеров и перечислит увеличенную выплату по обычному графику.</w:t>
      </w:r>
    </w:p>
    <w:p w14:paraId="5DE7E0F9" w14:textId="7A5E911A" w:rsidR="00544849" w:rsidRPr="001B4BA3" w:rsidRDefault="00B2288B" w:rsidP="00544849">
      <w:r>
        <w:t>«</w:t>
      </w:r>
      <w:r w:rsidR="00544849" w:rsidRPr="001B4BA3">
        <w:t>Страховые пенсии по потере кормильца также увеличатся, если на лицевой счет кормильца поступили ранее неучтенные страховые взносы от работодателя</w:t>
      </w:r>
      <w:r>
        <w:t>»</w:t>
      </w:r>
      <w:r w:rsidR="00544849" w:rsidRPr="001B4BA3">
        <w:t>, - говорится в сообщении.</w:t>
      </w:r>
    </w:p>
    <w:p w14:paraId="23AE9D7B" w14:textId="77777777" w:rsidR="00544849" w:rsidRPr="001B4BA3" w:rsidRDefault="00544849" w:rsidP="00544849">
      <w:r w:rsidRPr="001B4BA3">
        <w:lastRenderedPageBreak/>
        <w:t>Уточняется, что размер такой пенсии зависит от заработка гражданина, в связи с утратой которого была оформлена соответствующая выплата.</w:t>
      </w:r>
    </w:p>
    <w:p w14:paraId="372EB863" w14:textId="5A476CC0" w:rsidR="00544849" w:rsidRDefault="003B34EA" w:rsidP="00544849">
      <w:hyperlink r:id="rId31" w:history="1">
        <w:r w:rsidR="00544849" w:rsidRPr="001B4BA3">
          <w:rPr>
            <w:rStyle w:val="a3"/>
          </w:rPr>
          <w:t>https://ria.ru/20260731/pensii-2108117180.html</w:t>
        </w:r>
      </w:hyperlink>
      <w:r w:rsidR="00544849" w:rsidRPr="001B4BA3">
        <w:t xml:space="preserve"> </w:t>
      </w:r>
    </w:p>
    <w:p w14:paraId="7AADDA55" w14:textId="7CE6AD4A" w:rsidR="00964F62" w:rsidRDefault="00964F62" w:rsidP="00964F62">
      <w:pPr>
        <w:pStyle w:val="2"/>
      </w:pPr>
      <w:bookmarkStart w:id="94" w:name="_Toc236637908"/>
      <w:r>
        <w:t>RT, 01.08.2026</w:t>
      </w:r>
      <w:r w:rsidRPr="0072454B">
        <w:t xml:space="preserve">, </w:t>
      </w:r>
      <w:r>
        <w:t>Депутат Говырин: с 1 августа накопительная пенсия будет пересчитана</w:t>
      </w:r>
      <w:bookmarkEnd w:id="94"/>
    </w:p>
    <w:p w14:paraId="176B5012" w14:textId="1599C884" w:rsidR="00964F62" w:rsidRDefault="00964F62" w:rsidP="00964F62">
      <w:pPr>
        <w:pStyle w:val="3"/>
      </w:pPr>
      <w:bookmarkStart w:id="95" w:name="_Toc236637909"/>
      <w:r>
        <w:t>С 1 августа Социальный фонд пересчитает накопительные пенсии в сторону увеличения на 17,3%. Об этом RT рассказал депутат Госдумы, член комитета Госдумы по малому и среднему предпринимательству Алексей Говырин (фракция "Единая Россия").</w:t>
      </w:r>
      <w:bookmarkEnd w:id="95"/>
    </w:p>
    <w:p w14:paraId="0AEB721F" w14:textId="77777777" w:rsidR="00964F62" w:rsidRDefault="00964F62" w:rsidP="00964F62">
      <w:r>
        <w:t>"Основанием служит инвестиционный доход за 2025 год. Пенсионные накопления размещают государственная управляющая компания ВЭБ.РФ и девять частных компаний, всего гражданам доступно 13 портфелей. Доходность по итогам прошлого года более чем втрое превысила инфляцию, которая составила 5,6%, поэтому и прибавка получилась ощутимой", - объяснил парламентарий.</w:t>
      </w:r>
    </w:p>
    <w:p w14:paraId="0585CFDB" w14:textId="77777777" w:rsidR="00964F62" w:rsidRDefault="00964F62" w:rsidP="00964F62">
      <w:r>
        <w:t>Он добавил, что для участников программы софинансирования, а также для родителей, направивших материнский капитал на пенсию, повышение будет выше и составит 19,3%.</w:t>
      </w:r>
    </w:p>
    <w:p w14:paraId="7983A7B2" w14:textId="77777777" w:rsidR="00964F62" w:rsidRDefault="00964F62" w:rsidP="00964F62">
      <w:r>
        <w:t>"Такие граждане получают срочную пенсионную выплату, она назначается на выбранный срок от десяти лет и корректируется по отдельному коэффициенту", - обратил внимание Говырин.</w:t>
      </w:r>
    </w:p>
    <w:p w14:paraId="4AC55F22" w14:textId="77777777" w:rsidR="00964F62" w:rsidRDefault="00964F62" w:rsidP="00964F62">
      <w:r>
        <w:t>При этом, уточнил собеседник RT, заявления подавать не нужно.</w:t>
      </w:r>
    </w:p>
    <w:p w14:paraId="10DF84C7" w14:textId="77777777" w:rsidR="00964F62" w:rsidRDefault="00964F62" w:rsidP="00964F62">
      <w:r>
        <w:t>"Перерасчёт пройдёт автоматически по данным лицевых счетов, деньги придут привычным способом вместе с основной пенсией. Повышение затронет около 136 тыс. получателей накопительной пенсии и ещё 37,3 тыс. человек со срочной выплатой. Тем, кто пока не проверял свои накопления, стоит заказать выписку с лицевого счёта на Госуслугах и уточнить, назначена ли выплата", - заключил он.</w:t>
      </w:r>
    </w:p>
    <w:p w14:paraId="010FBACB" w14:textId="5C1B316E" w:rsidR="00964F62" w:rsidRPr="001B4BA3" w:rsidRDefault="003B34EA" w:rsidP="00964F62">
      <w:hyperlink r:id="rId32" w:history="1">
        <w:r w:rsidR="00964F62" w:rsidRPr="00C925FE">
          <w:rPr>
            <w:rStyle w:val="a3"/>
          </w:rPr>
          <w:t>https://russian.rt.com/russia/news/1664318-deputat-nakopitelnaya-pensiya?utm_source=rss&amp;utm_medium=rss&amp;utm_campaign=RSS</w:t>
        </w:r>
      </w:hyperlink>
      <w:r w:rsidR="00964F62">
        <w:t xml:space="preserve"> </w:t>
      </w:r>
    </w:p>
    <w:p w14:paraId="3F65C61B" w14:textId="77777777" w:rsidR="00544849" w:rsidRPr="001B4BA3" w:rsidRDefault="00544849" w:rsidP="00544849">
      <w:pPr>
        <w:pStyle w:val="2"/>
      </w:pPr>
      <w:bookmarkStart w:id="96" w:name="_Toc236637910"/>
      <w:r w:rsidRPr="001B4BA3">
        <w:t>ТАСС, 31.07.2026, В России вырастут страховые пенсии по потере кормильца</w:t>
      </w:r>
      <w:bookmarkEnd w:id="96"/>
    </w:p>
    <w:p w14:paraId="3E6DDB37" w14:textId="0AA92607" w:rsidR="00544849" w:rsidRPr="001B4BA3" w:rsidRDefault="00544849" w:rsidP="00B63AFE">
      <w:pPr>
        <w:pStyle w:val="3"/>
      </w:pPr>
      <w:bookmarkStart w:id="97" w:name="_Toc236637911"/>
      <w:r w:rsidRPr="001B4BA3">
        <w:t xml:space="preserve">Страховые пенсии по потере кормильца вырастут с 1 августа у граждан в случае, если ранее на лицевой счет кормильца поступили неучтенные страховые взносы от работодателя. Об этом сообщается в канале Социального фонда России в </w:t>
      </w:r>
      <w:r w:rsidR="00B2288B">
        <w:t>«</w:t>
      </w:r>
      <w:r w:rsidRPr="001B4BA3">
        <w:t>Макс</w:t>
      </w:r>
      <w:r w:rsidR="00B2288B">
        <w:t>»</w:t>
      </w:r>
      <w:r w:rsidRPr="001B4BA3">
        <w:t>.</w:t>
      </w:r>
      <w:bookmarkEnd w:id="97"/>
    </w:p>
    <w:p w14:paraId="177FABEB" w14:textId="6D49A73A" w:rsidR="00544849" w:rsidRPr="001B4BA3" w:rsidRDefault="00B2288B" w:rsidP="00544849">
      <w:r>
        <w:t>«</w:t>
      </w:r>
      <w:r w:rsidR="00544849" w:rsidRPr="001B4BA3">
        <w:t>Страховые пенсии по потере кормильца также увеличатся, если на лицевой счет кормильца поступили ранее неучтенные страховые взносы от работодателя</w:t>
      </w:r>
      <w:r>
        <w:t>»</w:t>
      </w:r>
      <w:r w:rsidR="00544849" w:rsidRPr="001B4BA3">
        <w:t>, - говорится в сообщении.</w:t>
      </w:r>
    </w:p>
    <w:p w14:paraId="17F30F2B" w14:textId="77777777" w:rsidR="00544849" w:rsidRPr="001B4BA3" w:rsidRDefault="00544849" w:rsidP="00544849">
      <w:r w:rsidRPr="001B4BA3">
        <w:t>Уточняется, что размер такой пенсии зависит от заработка человека, в связи с утратой которого была оформлена выплата.</w:t>
      </w:r>
    </w:p>
    <w:p w14:paraId="6299B252" w14:textId="77777777" w:rsidR="00544849" w:rsidRPr="001B4BA3" w:rsidRDefault="00544849" w:rsidP="00544849">
      <w:r w:rsidRPr="001B4BA3">
        <w:lastRenderedPageBreak/>
        <w:t>Также увеличатся страховые пенсии работающих пенсионеров. Соцфонд беззаявительно пересчитает страховые пенсии по старости и инвалидности работавших в 2025 году пенсионеров и перечислит увеличенную выплату по стандартному графику.</w:t>
      </w:r>
    </w:p>
    <w:p w14:paraId="77F41485" w14:textId="6AF988C6" w:rsidR="00544849" w:rsidRPr="00D5557D" w:rsidRDefault="003B34EA" w:rsidP="00544849">
      <w:hyperlink r:id="rId33" w:history="1">
        <w:r w:rsidR="00544849" w:rsidRPr="001B4BA3">
          <w:rPr>
            <w:rStyle w:val="a3"/>
          </w:rPr>
          <w:t>https://tass.ru/obschestvo/27970663</w:t>
        </w:r>
      </w:hyperlink>
      <w:r w:rsidR="00544849" w:rsidRPr="001B4BA3">
        <w:t xml:space="preserve"> </w:t>
      </w:r>
    </w:p>
    <w:p w14:paraId="35DE1358" w14:textId="678E54F5" w:rsidR="0011709B" w:rsidRDefault="0011709B" w:rsidP="0011709B">
      <w:pPr>
        <w:pStyle w:val="2"/>
      </w:pPr>
      <w:bookmarkStart w:id="98" w:name="_Toc236637912"/>
      <w:r>
        <w:t>ИА REGNUM, 01.08.2026</w:t>
      </w:r>
      <w:r w:rsidRPr="0011709B">
        <w:t>,</w:t>
      </w:r>
      <w:r>
        <w:t xml:space="preserve"> Экономист Балынин объяснил, кому в августе повысили накопительные пенсии</w:t>
      </w:r>
      <w:bookmarkEnd w:id="98"/>
    </w:p>
    <w:p w14:paraId="2398F887" w14:textId="77777777" w:rsidR="0011709B" w:rsidRDefault="0011709B" w:rsidP="0011709B">
      <w:pPr>
        <w:pStyle w:val="3"/>
      </w:pPr>
      <w:bookmarkStart w:id="99" w:name="_Toc236637913"/>
      <w:r>
        <w:t>Повышение накопительных пенсий затронуло более 133 тысяч россиян, а срочных пенсионных выплат - свыше 34 тысяч. Об этом 1 августа в беседе с ИА Регнум рассказал доцент кафедры общественных финансов Финансового университета при правительстве РФ Игорь Балынин.</w:t>
      </w:r>
      <w:bookmarkEnd w:id="99"/>
    </w:p>
    <w:p w14:paraId="3E83198D" w14:textId="77777777" w:rsidR="0011709B" w:rsidRDefault="0011709B" w:rsidP="0011709B">
      <w:r>
        <w:t>Накопительные пенсии и срочные пенсионные выплаты с 1 августа увеличились на 17,3 и 19,32% соответственно, а размер индексации более чем в три раза превысил инфляцию по итогам прошлого года, которая составила 5,6%.</w:t>
      </w:r>
    </w:p>
    <w:p w14:paraId="46780D24" w14:textId="77777777" w:rsidR="0011709B" w:rsidRDefault="0011709B" w:rsidP="0011709B">
      <w:r>
        <w:t>«Законодательно предусмотрено несколько причин такого увеличения, но ключевой являются полученные доходы от инвестирования средств пенсионных накоплений. При этом корректировка осуществляется автоматически, никаких специальных заявлений от гражданина не требуется», - отметил Балынин.</w:t>
      </w:r>
    </w:p>
    <w:p w14:paraId="069CEC88" w14:textId="77777777" w:rsidR="0011709B" w:rsidRDefault="0011709B" w:rsidP="0011709B">
      <w:r>
        <w:t>Эксперт пояснил, что источниками пенсионных накоплений являются ранее перечислявшиеся страховые взносы работодателей, добровольные взносы граждан, средства государственного софинансирования, материнский капитал и инвестиционный доход. При этом с 2014 года новые страховые взносы на формирование пенсионных накоплений не поступают.</w:t>
      </w:r>
    </w:p>
    <w:p w14:paraId="4D2AD7B3" w14:textId="77777777" w:rsidR="0011709B" w:rsidRDefault="0011709B" w:rsidP="0011709B">
      <w:r>
        <w:t>Экономист обратил внимание, что размеры выплат могут отличаться в зависимости от того, кто управляет пенсионными накоплениями. Если страховщиком выступает Социальный фонд России, средства инвестируют государственная управляющая компания ВЭБ.РФ и девять частных управляющих компаний. У клиентов негосударственных пенсионных фондов темпы увеличения выплат зависят от результатов управления инвестиционными портфелями за 2025 год.</w:t>
      </w:r>
    </w:p>
    <w:p w14:paraId="7FA1D400" w14:textId="77777777" w:rsidR="0011709B" w:rsidRDefault="0011709B" w:rsidP="0011709B">
      <w:r>
        <w:t>Балынин напомнил, что гражданам доступны три варианта получения пенсионных накоплений - пожизненная накопительная пенсия, срочная пенсионная выплата или единовременная выплата. Право на них возникает при достижении прежнего пенсионного возраста - 55 лет для женщин и 60 лет для мужчин.</w:t>
      </w:r>
    </w:p>
    <w:p w14:paraId="7E4F0C5E" w14:textId="77777777" w:rsidR="0011709B" w:rsidRDefault="0011709B" w:rsidP="0011709B">
      <w:r>
        <w:t>«Если объем сформированных пенсионных накоплений к моменту обращения меньше или равен расчетной величине, которая в 2026 году составляет 439 776 рублей, человеку назначается единовременная выплата. Он получает всю сумму, которая была сформирована», - пояснил он.</w:t>
      </w:r>
    </w:p>
    <w:p w14:paraId="399A6277" w14:textId="77777777" w:rsidR="0011709B" w:rsidRDefault="0011709B" w:rsidP="0011709B">
      <w:r>
        <w:t>Если размер накоплений превышает этот порог, назначается пожизненная накопительная пенсия. Так, при накоплениях в 603 тысячи рублей пожизненно ежемесячно выплачиваемая накопительная пенсия будет составлять около 2233 рублей. В качестве альтернативы можно выбрать срочную пенсионную выплату на срок не менее десяти лет.</w:t>
      </w:r>
    </w:p>
    <w:p w14:paraId="72C053DB" w14:textId="77777777" w:rsidR="0011709B" w:rsidRDefault="0011709B" w:rsidP="0011709B">
      <w:r>
        <w:lastRenderedPageBreak/>
        <w:t>«Например, если при накоплениях в 603 тысячи рублей выбрать срок выплаты 120 месяцев, то в течение десяти лет можно ежемесячно получать по 5025 рублей. После окончания выбранного периода выплата прекращается», - заключил Балынин.</w:t>
      </w:r>
    </w:p>
    <w:p w14:paraId="575DF696" w14:textId="77777777" w:rsidR="0011709B" w:rsidRDefault="0011709B" w:rsidP="0011709B">
      <w:r>
        <w:t>В России 7 июля вступил в силу новый перечень документов, необходимых для назначения пенсий.</w:t>
      </w:r>
    </w:p>
    <w:p w14:paraId="4AC9C643" w14:textId="77777777" w:rsidR="0011709B" w:rsidRDefault="0011709B" w:rsidP="0011709B">
      <w:r>
        <w:t>Страховую пенсию по старости в России с 1 января 2027 года планируют назначать автоматически, без заявления гражданина. Пока заявление можно подать лично, через МФЦ или портал «Госуслуги». По новым правилам Соцфонд будет сам принимать решение о назначении пенсии за 30 дней до достижения человеком пенсионного возраста.</w:t>
      </w:r>
    </w:p>
    <w:p w14:paraId="156A4FB7" w14:textId="3A7004C5" w:rsidR="0011709B" w:rsidRPr="001B4BA3" w:rsidRDefault="003B34EA" w:rsidP="0011709B">
      <w:hyperlink r:id="rId34" w:history="1">
        <w:r w:rsidR="0011709B" w:rsidRPr="00C925FE">
          <w:rPr>
            <w:rStyle w:val="a3"/>
          </w:rPr>
          <w:t>https://regnum.ru/news/4052801</w:t>
        </w:r>
      </w:hyperlink>
      <w:r w:rsidR="0011709B">
        <w:t xml:space="preserve"> </w:t>
      </w:r>
    </w:p>
    <w:p w14:paraId="7F13903C" w14:textId="77777777" w:rsidR="00CC28EE" w:rsidRPr="001B4BA3" w:rsidRDefault="00CC28EE" w:rsidP="00CC28EE">
      <w:pPr>
        <w:pStyle w:val="2"/>
      </w:pPr>
      <w:bookmarkStart w:id="100" w:name="_Toc236637914"/>
      <w:r w:rsidRPr="001B4BA3">
        <w:t>РИА Новости, 01.08.2026, В Госдуме рассказали о льготах для работающих пенсионеров</w:t>
      </w:r>
      <w:bookmarkEnd w:id="100"/>
    </w:p>
    <w:p w14:paraId="2C9144B6" w14:textId="5820F3C7" w:rsidR="00CC28EE" w:rsidRPr="001B4BA3" w:rsidRDefault="00CC28EE" w:rsidP="00B63AFE">
      <w:pPr>
        <w:pStyle w:val="3"/>
      </w:pPr>
      <w:bookmarkStart w:id="101" w:name="_Toc236637915"/>
      <w:r w:rsidRPr="001B4BA3">
        <w:t>Работающие пенсионеры в России сохраняют многие льготы, включая оплачиваемые дни для диспансеризации, дополнительный отпуск и налоговые вычеты, сообщил РИА Новости депутат Госдумы Алексей Говырин (</w:t>
      </w:r>
      <w:r w:rsidR="00B2288B">
        <w:t>«</w:t>
      </w:r>
      <w:r w:rsidRPr="001B4BA3">
        <w:t>Единая Россия</w:t>
      </w:r>
      <w:r w:rsidR="00B2288B">
        <w:t>»</w:t>
      </w:r>
      <w:r w:rsidRPr="001B4BA3">
        <w:t>).</w:t>
      </w:r>
      <w:bookmarkEnd w:id="101"/>
    </w:p>
    <w:p w14:paraId="5C05B7C8" w14:textId="2DD9C04C" w:rsidR="00CC28EE" w:rsidRPr="001B4BA3" w:rsidRDefault="00B2288B" w:rsidP="00CC28EE">
      <w:r>
        <w:t>«</w:t>
      </w:r>
      <w:r w:rsidR="00CC28EE" w:rsidRPr="001B4BA3">
        <w:t>Работающий пенсионер в России сохраняет многие льготы, хотя их набор зависит от вида пенсии, возраста, региона, дохода и дополнительных статусов</w:t>
      </w:r>
      <w:r>
        <w:t>»</w:t>
      </w:r>
      <w:r w:rsidR="00CC28EE" w:rsidRPr="001B4BA3">
        <w:t>, - сказал Говырин.</w:t>
      </w:r>
    </w:p>
    <w:p w14:paraId="6268604D" w14:textId="77777777" w:rsidR="00CC28EE" w:rsidRPr="001B4BA3" w:rsidRDefault="00CC28EE" w:rsidP="00CC28EE">
      <w:r w:rsidRPr="001B4BA3">
        <w:t>По его словам, одна из гарантий связана с диспансеризацией: получатель пенсии по старости или за выслугу лет может раз в год взять два оплачиваемых рабочих дня для обследования. Даты, как уточнил депутат, согласовываются с работодателем, за сотрудником сохраняются место и средний заработок.</w:t>
      </w:r>
    </w:p>
    <w:p w14:paraId="59435259" w14:textId="79183905" w:rsidR="00CC28EE" w:rsidRPr="001B4BA3" w:rsidRDefault="00B2288B" w:rsidP="00CC28EE">
      <w:r>
        <w:t>«</w:t>
      </w:r>
      <w:r w:rsidR="00CC28EE" w:rsidRPr="001B4BA3">
        <w:t>Пенсионер по старости также вправе ежегодно получить до 14 календарных дней отпуска без сохранения зарплаты. Работодатель обязан предоставить их по письменному заявлению</w:t>
      </w:r>
      <w:r>
        <w:t>»</w:t>
      </w:r>
      <w:r w:rsidR="00CC28EE" w:rsidRPr="001B4BA3">
        <w:t>, - добавил Говырин.</w:t>
      </w:r>
    </w:p>
    <w:p w14:paraId="06BAFB26" w14:textId="77777777" w:rsidR="00CC28EE" w:rsidRPr="001B4BA3" w:rsidRDefault="00CC28EE" w:rsidP="00CC28EE">
      <w:r w:rsidRPr="001B4BA3">
        <w:t>Он напомнил, что страховая пенсия продолжает выплачиваться и во время работы, и с 2025 года работающим пенсионерам снова проводят ежегодную индексацию, а с августа пенсию дополнительно пересчитывают с учетом страховых взносов за предыдущий год. Размер прибавки зависит от официальной зарплаты и числа начисленных пенсионных коэффициентов, пояснил парламентарий.</w:t>
      </w:r>
    </w:p>
    <w:p w14:paraId="4E4199F9" w14:textId="7CEFC8CC" w:rsidR="00CC28EE" w:rsidRPr="001B4BA3" w:rsidRDefault="00B2288B" w:rsidP="00CC28EE">
      <w:r>
        <w:t>«</w:t>
      </w:r>
      <w:r w:rsidR="00CC28EE" w:rsidRPr="001B4BA3">
        <w:t>После увольнения учитываются индексации, пропущенные в 2016-2024 годах, и увеличиваются ежемесячные выплаты. Социальная доплата до прожиточного минимума во время официальной работы обычно прекращается. Социальная пенсия по старости в период такой занятости тоже не выплачивается</w:t>
      </w:r>
      <w:r>
        <w:t>»</w:t>
      </w:r>
      <w:r w:rsidR="00CC28EE" w:rsidRPr="001B4BA3">
        <w:t>, - рассказал Говырин.</w:t>
      </w:r>
    </w:p>
    <w:p w14:paraId="45BCD600" w14:textId="77777777" w:rsidR="00CC28EE" w:rsidRPr="001B4BA3" w:rsidRDefault="00CC28EE" w:rsidP="00CC28EE">
      <w:r w:rsidRPr="001B4BA3">
        <w:t>Депутат подчеркнул, что трудоустройство не отменяет федеральные налоговые льготы: можно освободить от налога по одному объекту каждого вида, например квартиру, жилой дом и гараж.</w:t>
      </w:r>
    </w:p>
    <w:p w14:paraId="786A9118" w14:textId="77777777" w:rsidR="00CC28EE" w:rsidRPr="001B4BA3" w:rsidRDefault="00CC28EE" w:rsidP="00CC28EE">
      <w:r w:rsidRPr="001B4BA3">
        <w:t>Он также рассказал, что по земельному налогу действует вычет на шесть соток одного участка, а единой льготы по транспортному налогу для всей страны нет - условия устанавливает регион.</w:t>
      </w:r>
    </w:p>
    <w:p w14:paraId="2B4D306B" w14:textId="77777777" w:rsidR="00CC28EE" w:rsidRPr="001B4BA3" w:rsidRDefault="00CC28EE" w:rsidP="00CC28EE">
      <w:r w:rsidRPr="001B4BA3">
        <w:lastRenderedPageBreak/>
        <w:t>Зарплата же, по его словам, облагается налогом на общих основаниях, поэтому работающий пенсионер может получать вычеты за лечение, обучение, покупку жилья и проценты по ипотеке.</w:t>
      </w:r>
    </w:p>
    <w:p w14:paraId="4B474586" w14:textId="4F5E7635" w:rsidR="00CC28EE" w:rsidRPr="001B4BA3" w:rsidRDefault="00B2288B" w:rsidP="00CC28EE">
      <w:r>
        <w:t>«</w:t>
      </w:r>
      <w:r w:rsidR="00CC28EE" w:rsidRPr="001B4BA3">
        <w:t>С коммунальными платежами ситуация зависит от места проживания и дохода семьи. Общей федеральной скидки на всю квитанцию для всех пенсионеров нет. При высокой доле расходов на жилье можно оформить субсидию, причем в расчет войдут пенсия, зарплата и другие доходы семьи. Порог расходов, норматив площади и порядок расчета устанавливает субъект РФ</w:t>
      </w:r>
      <w:r>
        <w:t>»</w:t>
      </w:r>
      <w:r w:rsidR="00CC28EE" w:rsidRPr="001B4BA3">
        <w:t>, - пояснил он.</w:t>
      </w:r>
    </w:p>
    <w:p w14:paraId="0842F88E" w14:textId="77777777" w:rsidR="00CC28EE" w:rsidRPr="001B4BA3" w:rsidRDefault="00CC28EE" w:rsidP="00CC28EE">
      <w:r w:rsidRPr="001B4BA3">
        <w:t>Говырин добавил, что компенсация взносов на капитальный ремонт после 70 и 80 лет обычно рассчитана на неработающих собственников, поэтому официальная занятость часто исключает такую выплату.</w:t>
      </w:r>
    </w:p>
    <w:p w14:paraId="0C460F05" w14:textId="3B3431D8" w:rsidR="00CC28EE" w:rsidRPr="001B4BA3" w:rsidRDefault="00B2288B" w:rsidP="00CC28EE">
      <w:r>
        <w:t>«</w:t>
      </w:r>
      <w:r w:rsidR="00CC28EE" w:rsidRPr="001B4BA3">
        <w:t>Скидки на проезд, зубопротезирование, лекарства, телефон и отдельные коммунальные услуги зависят от региона либо дополнительного статуса, например инвалидности или звания ветерана. Полный набор льгот всегда проверяют по месту регистрации, виду пенсии и составу семьи</w:t>
      </w:r>
      <w:r>
        <w:t>»</w:t>
      </w:r>
      <w:r w:rsidR="00CC28EE" w:rsidRPr="001B4BA3">
        <w:t>, - подытожил политик.</w:t>
      </w:r>
    </w:p>
    <w:p w14:paraId="06E494A6" w14:textId="1D7CE946" w:rsidR="00CC28EE" w:rsidRDefault="003B34EA" w:rsidP="00CC28EE">
      <w:hyperlink r:id="rId35" w:history="1">
        <w:r w:rsidR="00CC28EE" w:rsidRPr="001B4BA3">
          <w:rPr>
            <w:rStyle w:val="a3"/>
          </w:rPr>
          <w:t>https://ria.ru/20260801/pensionery-2108337915.html</w:t>
        </w:r>
      </w:hyperlink>
      <w:r w:rsidR="00CC28EE" w:rsidRPr="001B4BA3">
        <w:t xml:space="preserve"> </w:t>
      </w:r>
    </w:p>
    <w:p w14:paraId="2E67AFCB" w14:textId="7BD78699" w:rsidR="00B451BB" w:rsidRPr="00B451BB" w:rsidRDefault="00B451BB" w:rsidP="00B451BB">
      <w:pPr>
        <w:pStyle w:val="2"/>
      </w:pPr>
      <w:bookmarkStart w:id="102" w:name="_Toc236637916"/>
      <w:r w:rsidRPr="00B451BB">
        <w:t>ТАСС, 03.08.2026, В Госдуме напомнили, кто имеет право на досрочную пенсию</w:t>
      </w:r>
      <w:bookmarkEnd w:id="102"/>
    </w:p>
    <w:p w14:paraId="5ACFC746" w14:textId="77777777" w:rsidR="00B451BB" w:rsidRPr="00B451BB" w:rsidRDefault="00B451BB" w:rsidP="00B451BB">
      <w:pPr>
        <w:pStyle w:val="3"/>
      </w:pPr>
      <w:bookmarkStart w:id="103" w:name="_Toc236637917"/>
      <w:r w:rsidRPr="00B451BB">
        <w:t>Право на досрочный выход на пенсию имеют работники вредных производств, жители Крайнего Севера, многодетные матери, педагоги и медицинские работники, рассказал ТАСС депутат фракции КПРФ Георгий Камнев.</w:t>
      </w:r>
      <w:bookmarkEnd w:id="103"/>
    </w:p>
    <w:p w14:paraId="701CC209" w14:textId="77777777" w:rsidR="00B451BB" w:rsidRPr="00B451BB" w:rsidRDefault="00B451BB" w:rsidP="00B451BB">
      <w:r w:rsidRPr="00B451BB">
        <w:t>"В России достаточно много категорий граждан, которые могут уйти на пенсию раньше общеустановленного срока. Это не только работники особо вредных производств и особо тяжелых условий труда. Право на досрочный выход на пенсию есть у жителей Крайнего Севера и приравненных к нему территорий. Многодетные мамы с тремя детьми имеют право на пенсию уже с 57 лет, с четырьмя детьми - в 56 лет, с пятью и более детьми - в 50 лет. Педагоги могут выйти на пенсию после выработки 25 лет стажа, медицинские работники - после 25 лет стажа в сельской местности или 30 лет - в городах", - сказал Камнев.</w:t>
      </w:r>
    </w:p>
    <w:p w14:paraId="1A4CCBE8" w14:textId="77777777" w:rsidR="00B451BB" w:rsidRPr="00B451BB" w:rsidRDefault="00B451BB" w:rsidP="00B451BB">
      <w:r w:rsidRPr="00B451BB">
        <w:t>Кроме того, право на досрочную пенсию также имеют артисты цирка и балета после 15-20 лет стажа, а артисты драматических театров - после 30 лет работы при достижении возраста 55-60 лет. "Также раньше других категорий пенсия полагается пилотам и стюардессам гражданской авиации, парашютистам, машинистам поездов, водителям автобусов, троллейбусов и трамваев на регулярных городских маршрутах, военнослужащим и силовикам", - подчеркнул парламентарий.</w:t>
      </w:r>
    </w:p>
    <w:p w14:paraId="0F3747B2" w14:textId="77777777" w:rsidR="00B451BB" w:rsidRPr="00B451BB" w:rsidRDefault="00B451BB" w:rsidP="00B451BB">
      <w:r w:rsidRPr="00B451BB">
        <w:t>Камнев также отметил, что граждане предпенсионного возраста, оставшиеся без работы, могут выйти на пенсию досрочно - не ранее чем за два года до достижения пенсионного возраста. Для этого, по его словам, мужчины должны иметь не менее 25 лет стажа, женщины - не менее 20 лет, а также не менее 30 пенсионных коэффициентов.</w:t>
      </w:r>
    </w:p>
    <w:p w14:paraId="56C624EB" w14:textId="77777777" w:rsidR="00B451BB" w:rsidRPr="00B451BB" w:rsidRDefault="00B451BB" w:rsidP="00B451BB">
      <w:r w:rsidRPr="00B451BB">
        <w:t xml:space="preserve">"Если у человека несколько льготных категорий - допустим, он работал на Крайнем Севере на тяжелом производстве, то ему нужно выбрать одно, более выгодное </w:t>
      </w:r>
      <w:r w:rsidRPr="00B451BB">
        <w:lastRenderedPageBreak/>
        <w:t>основание, потому что льготы, к сожалению, не суммируются, и подать заявление в Соцфонд - офлайн, или через "Госуслуги", или в МФЦ", - заключил депутат.</w:t>
      </w:r>
    </w:p>
    <w:p w14:paraId="6139D8A9" w14:textId="7C7575A3" w:rsidR="00B451BB" w:rsidRPr="00B451BB" w:rsidRDefault="003B34EA" w:rsidP="00B451BB">
      <w:hyperlink r:id="rId36" w:history="1">
        <w:r w:rsidR="00B451BB" w:rsidRPr="00851EBD">
          <w:rPr>
            <w:rStyle w:val="a3"/>
            <w:lang w:val="en-US"/>
          </w:rPr>
          <w:t>https</w:t>
        </w:r>
        <w:r w:rsidR="00B451BB" w:rsidRPr="00D5557D">
          <w:rPr>
            <w:rStyle w:val="a3"/>
          </w:rPr>
          <w:t>://</w:t>
        </w:r>
        <w:r w:rsidR="00B451BB" w:rsidRPr="00851EBD">
          <w:rPr>
            <w:rStyle w:val="a3"/>
            <w:lang w:val="en-US"/>
          </w:rPr>
          <w:t>tass</w:t>
        </w:r>
        <w:r w:rsidR="00B451BB" w:rsidRPr="00D5557D">
          <w:rPr>
            <w:rStyle w:val="a3"/>
          </w:rPr>
          <w:t>.</w:t>
        </w:r>
        <w:r w:rsidR="00B451BB" w:rsidRPr="00851EBD">
          <w:rPr>
            <w:rStyle w:val="a3"/>
            <w:lang w:val="en-US"/>
          </w:rPr>
          <w:t>ru</w:t>
        </w:r>
        <w:r w:rsidR="00B451BB" w:rsidRPr="00D5557D">
          <w:rPr>
            <w:rStyle w:val="a3"/>
          </w:rPr>
          <w:t>/</w:t>
        </w:r>
        <w:r w:rsidR="00B451BB" w:rsidRPr="00851EBD">
          <w:rPr>
            <w:rStyle w:val="a3"/>
            <w:lang w:val="en-US"/>
          </w:rPr>
          <w:t>obschestvo</w:t>
        </w:r>
        <w:r w:rsidR="00B451BB" w:rsidRPr="00D5557D">
          <w:rPr>
            <w:rStyle w:val="a3"/>
          </w:rPr>
          <w:t>/27976699</w:t>
        </w:r>
      </w:hyperlink>
      <w:r w:rsidR="00B451BB">
        <w:t xml:space="preserve"> </w:t>
      </w:r>
    </w:p>
    <w:p w14:paraId="4389B457" w14:textId="61515A6C" w:rsidR="002E63D1" w:rsidRPr="002E63D1" w:rsidRDefault="002E63D1" w:rsidP="002E63D1">
      <w:pPr>
        <w:pStyle w:val="2"/>
      </w:pPr>
      <w:bookmarkStart w:id="104" w:name="_Toc236637918"/>
      <w:r w:rsidRPr="002E63D1">
        <w:t>ТАСС, 03.08.2026, В ГД напомнили о возможности получить остаток маткапитала до 10 тыс. Рублей</w:t>
      </w:r>
      <w:bookmarkEnd w:id="104"/>
    </w:p>
    <w:p w14:paraId="469BC4B5" w14:textId="3C04B999" w:rsidR="002E63D1" w:rsidRPr="002E63D1" w:rsidRDefault="002E63D1" w:rsidP="002E63D1">
      <w:pPr>
        <w:pStyle w:val="3"/>
      </w:pPr>
      <w:bookmarkStart w:id="105" w:name="_Toc236637919"/>
      <w:r w:rsidRPr="002E63D1">
        <w:t>Семьи могут получить в виде единовременной выплаты остаток средств материнского капитала, если он не превышает 10 тыс. рублей. Эти деньги можно использовать на любые нужды, в том числе на подготовку ребенка к школе, рассказал ТАСС депутат Госдумы от ЛДПР Дмитрий Свищев.</w:t>
      </w:r>
      <w:bookmarkEnd w:id="105"/>
    </w:p>
    <w:p w14:paraId="60D63F20" w14:textId="77777777" w:rsidR="002E63D1" w:rsidRPr="002E63D1" w:rsidRDefault="002E63D1" w:rsidP="002E63D1">
      <w:r w:rsidRPr="002E63D1">
        <w:t>"Многие семьи не знают, что если на сертификате материнского капитала осталось не больше 10 тыс. рублей, эти деньги можно получить единовременно и потратить на любые семейные нужды, в том числе на подготовку к школе. Это не кредит, не подарок, а ваши законные деньги, которые остались неиспользованными после оплаты жилья или обучения. И государство разрешает их обналичить. Но только если остаток действительно меньше 10 тыс.", - сказал Свищев.</w:t>
      </w:r>
    </w:p>
    <w:p w14:paraId="164093A2" w14:textId="77777777" w:rsidR="002E63D1" w:rsidRPr="002E63D1" w:rsidRDefault="002E63D1" w:rsidP="002E63D1">
      <w:r w:rsidRPr="002E63D1">
        <w:t>По его словам, проверить остаток средств можно через портал госуслуг или в Социальном фонде России. Если сумма не превышает 10 тыс. рублей, необходимо подать заявление через "Госуслуги", МФЦ либо клиентскую службу Социального фонда. "Главное - не пытаться обналичить остаток, если он больше 10 тыс. рублей. Это нарушение, за которое могут привлечь к ответственности. А если сумма меньше, просто подайте заявление и получите деньги. Это законно, безопасно и просто", - подчеркнул депутат.</w:t>
      </w:r>
    </w:p>
    <w:p w14:paraId="466C5BA2" w14:textId="77777777" w:rsidR="002E63D1" w:rsidRPr="002E63D1" w:rsidRDefault="002E63D1" w:rsidP="002E63D1">
      <w:r w:rsidRPr="002E63D1">
        <w:t>Свищев также отметил, что остаток материнского капитала свыше 10 тыс. рублей получить наличными нельзя. Такие средства по-прежнему можно направить только на цели, предусмотренные законодательством, включая улучшение жилищных условий, образование детей, социальную адаптацию детей-инвалидов или формирование накопительной пенсии матери.</w:t>
      </w:r>
    </w:p>
    <w:p w14:paraId="46042F04" w14:textId="77777777" w:rsidR="002E63D1" w:rsidRPr="002E63D1" w:rsidRDefault="002E63D1" w:rsidP="002E63D1">
      <w:r w:rsidRPr="002E63D1">
        <w:t>Материнский капитал</w:t>
      </w:r>
    </w:p>
    <w:p w14:paraId="298C8C23" w14:textId="77777777" w:rsidR="002E63D1" w:rsidRPr="00B451BB" w:rsidRDefault="002E63D1" w:rsidP="002E63D1">
      <w:r w:rsidRPr="002E63D1">
        <w:t xml:space="preserve">Программа маткапитала действует в России с 2007 года. Изначально выплата полагалась при рождении второго или последующего ребенка. С 1 января 2020 года материнский капитал выдается при рождении первого ребенка. </w:t>
      </w:r>
      <w:r w:rsidRPr="00B451BB">
        <w:t>В 2026 году размер маткапитала на первого ребенка составляет около 729 тыс. рублей, доплата при рождении второго ребенка - 234 тыс., а если на первого ребенка маткапитал не оформлялся, то сумма на второго ребенка составит сразу 963 тыс. рублей.</w:t>
      </w:r>
    </w:p>
    <w:p w14:paraId="0FE8F2D5" w14:textId="77777777" w:rsidR="002E63D1" w:rsidRPr="00B451BB" w:rsidRDefault="002E63D1" w:rsidP="002E63D1">
      <w:r w:rsidRPr="00B451BB">
        <w:t>Средства материнского капитала сейчас можно направить на покупку жилья, в том числе взаем, на погашение ипотечных кредитов, на оплату товаров или услуг для детей с инвалидностью, образование, пенсионные накопления матери или получать в виде ежемесячной выплаты на любого ребенка до трех лет, если среднедушевой доход семьи не превышает две величины прожиточного минимума в регионе.</w:t>
      </w:r>
    </w:p>
    <w:p w14:paraId="310B6014" w14:textId="6A1046FD" w:rsidR="002E63D1" w:rsidRPr="00B451BB" w:rsidRDefault="003B34EA" w:rsidP="002E63D1">
      <w:hyperlink r:id="rId37" w:history="1">
        <w:r w:rsidR="002E63D1" w:rsidRPr="00851EBD">
          <w:rPr>
            <w:rStyle w:val="a3"/>
            <w:lang w:val="en-US"/>
          </w:rPr>
          <w:t>https</w:t>
        </w:r>
        <w:r w:rsidR="002E63D1" w:rsidRPr="00B451BB">
          <w:rPr>
            <w:rStyle w:val="a3"/>
          </w:rPr>
          <w:t>://</w:t>
        </w:r>
        <w:r w:rsidR="002E63D1" w:rsidRPr="00851EBD">
          <w:rPr>
            <w:rStyle w:val="a3"/>
            <w:lang w:val="en-US"/>
          </w:rPr>
          <w:t>tass</w:t>
        </w:r>
        <w:r w:rsidR="002E63D1" w:rsidRPr="00B451BB">
          <w:rPr>
            <w:rStyle w:val="a3"/>
          </w:rPr>
          <w:t>.</w:t>
        </w:r>
        <w:r w:rsidR="002E63D1" w:rsidRPr="00851EBD">
          <w:rPr>
            <w:rStyle w:val="a3"/>
            <w:lang w:val="en-US"/>
          </w:rPr>
          <w:t>ru</w:t>
        </w:r>
        <w:r w:rsidR="002E63D1" w:rsidRPr="00B451BB">
          <w:rPr>
            <w:rStyle w:val="a3"/>
          </w:rPr>
          <w:t>/</w:t>
        </w:r>
        <w:r w:rsidR="002E63D1" w:rsidRPr="00851EBD">
          <w:rPr>
            <w:rStyle w:val="a3"/>
            <w:lang w:val="en-US"/>
          </w:rPr>
          <w:t>obschestvo</w:t>
        </w:r>
        <w:r w:rsidR="002E63D1" w:rsidRPr="00B451BB">
          <w:rPr>
            <w:rStyle w:val="a3"/>
          </w:rPr>
          <w:t>/27976727</w:t>
        </w:r>
      </w:hyperlink>
      <w:r w:rsidR="002E63D1" w:rsidRPr="00B451BB">
        <w:t xml:space="preserve"> </w:t>
      </w:r>
    </w:p>
    <w:p w14:paraId="5CC0024B" w14:textId="77777777" w:rsidR="004725B0" w:rsidRPr="000E65D7" w:rsidRDefault="004725B0" w:rsidP="004725B0">
      <w:pPr>
        <w:pStyle w:val="2"/>
      </w:pPr>
      <w:bookmarkStart w:id="106" w:name="_Toc236637920"/>
      <w:r w:rsidRPr="000E65D7">
        <w:lastRenderedPageBreak/>
        <w:t>ТАСС, 03.08.2026, Эксперт Балынин: средняя зарплата в РФ формирует четыре пенсионных балла за год</w:t>
      </w:r>
      <w:bookmarkEnd w:id="106"/>
    </w:p>
    <w:p w14:paraId="4D24D9DA" w14:textId="77777777" w:rsidR="004725B0" w:rsidRPr="000E65D7" w:rsidRDefault="004725B0" w:rsidP="004725B0">
      <w:pPr>
        <w:pStyle w:val="3"/>
      </w:pPr>
      <w:bookmarkStart w:id="107" w:name="_Toc236637921"/>
      <w:r w:rsidRPr="000E65D7">
        <w:t>Средняя заработная плата позволяет сформировать четыре пенсионных балла в 2026 году. Об этом сообщил ТАСС доцент Финансового университета при правительстве РФ Игорь Балынин.</w:t>
      </w:r>
      <w:bookmarkEnd w:id="107"/>
    </w:p>
    <w:p w14:paraId="19C65B89" w14:textId="77777777" w:rsidR="004725B0" w:rsidRPr="000E65D7" w:rsidRDefault="004725B0" w:rsidP="004725B0">
      <w:r w:rsidRPr="000E65D7">
        <w:t>"При зарплате в 114 тыс. рублей в 2026 году у работника будет сформировано 4,592 ИПК, а при зарплате в 120 тыс. рублей - 4,834 ИПК", - сказал Балынин.</w:t>
      </w:r>
    </w:p>
    <w:p w14:paraId="69B25A5A" w14:textId="77777777" w:rsidR="004725B0" w:rsidRPr="000E65D7" w:rsidRDefault="004725B0" w:rsidP="004725B0">
      <w:r w:rsidRPr="000E65D7">
        <w:t>Он отметил, что зарплаты в 2025 году в среднем выросли на 14,28% - с 89 069 рублей до 101 784 рублей. По мнению эксперта, средняя зарплата продолжит свой рост в 2026-м, за текущий год она достигнет величины в диапазоне от 114 до 120 тыс. рублей.</w:t>
      </w:r>
    </w:p>
    <w:p w14:paraId="7A4128C0" w14:textId="77777777" w:rsidR="004725B0" w:rsidRPr="000E65D7" w:rsidRDefault="004725B0" w:rsidP="004725B0">
      <w:r w:rsidRPr="000E65D7">
        <w:t>Ранее сообщалось, что средний размер месячной зарплаты в мае 2026 года составил 110 216 рублей.</w:t>
      </w:r>
    </w:p>
    <w:p w14:paraId="3F5C8DFD" w14:textId="1BAE426E" w:rsidR="004725B0" w:rsidRPr="00D5557D" w:rsidRDefault="003B34EA" w:rsidP="00CC28EE">
      <w:hyperlink r:id="rId38" w:history="1">
        <w:r w:rsidR="004725B0" w:rsidRPr="00851EBD">
          <w:rPr>
            <w:rStyle w:val="a3"/>
            <w:lang w:val="en-US"/>
          </w:rPr>
          <w:t>https</w:t>
        </w:r>
        <w:r w:rsidR="004725B0" w:rsidRPr="00D5557D">
          <w:rPr>
            <w:rStyle w:val="a3"/>
          </w:rPr>
          <w:t>://</w:t>
        </w:r>
        <w:r w:rsidR="004725B0" w:rsidRPr="00851EBD">
          <w:rPr>
            <w:rStyle w:val="a3"/>
            <w:lang w:val="en-US"/>
          </w:rPr>
          <w:t>tass</w:t>
        </w:r>
        <w:r w:rsidR="004725B0" w:rsidRPr="00D5557D">
          <w:rPr>
            <w:rStyle w:val="a3"/>
          </w:rPr>
          <w:t>.</w:t>
        </w:r>
        <w:r w:rsidR="004725B0" w:rsidRPr="00851EBD">
          <w:rPr>
            <w:rStyle w:val="a3"/>
            <w:lang w:val="en-US"/>
          </w:rPr>
          <w:t>ru</w:t>
        </w:r>
        <w:r w:rsidR="004725B0" w:rsidRPr="00D5557D">
          <w:rPr>
            <w:rStyle w:val="a3"/>
          </w:rPr>
          <w:t>/</w:t>
        </w:r>
        <w:r w:rsidR="004725B0" w:rsidRPr="00851EBD">
          <w:rPr>
            <w:rStyle w:val="a3"/>
            <w:lang w:val="en-US"/>
          </w:rPr>
          <w:t>ekonomika</w:t>
        </w:r>
        <w:r w:rsidR="004725B0" w:rsidRPr="00D5557D">
          <w:rPr>
            <w:rStyle w:val="a3"/>
          </w:rPr>
          <w:t>/27976747</w:t>
        </w:r>
      </w:hyperlink>
      <w:r w:rsidR="004725B0" w:rsidRPr="00D5557D">
        <w:t xml:space="preserve"> </w:t>
      </w:r>
    </w:p>
    <w:p w14:paraId="689FEEEB" w14:textId="77777777" w:rsidR="00AA3183" w:rsidRPr="001B4BA3" w:rsidRDefault="00AA3183" w:rsidP="00AA3183">
      <w:pPr>
        <w:pStyle w:val="2"/>
      </w:pPr>
      <w:bookmarkStart w:id="108" w:name="_Toc236637922"/>
      <w:r w:rsidRPr="001B4BA3">
        <w:t>ТАСС, 31.07.2026, В Госдуме предложили ввести доплату учителям со стажем более 20 лет</w:t>
      </w:r>
      <w:bookmarkEnd w:id="108"/>
    </w:p>
    <w:p w14:paraId="5A9DAC26" w14:textId="77777777" w:rsidR="00AA3183" w:rsidRPr="001B4BA3" w:rsidRDefault="00AA3183" w:rsidP="00B63AFE">
      <w:pPr>
        <w:pStyle w:val="3"/>
      </w:pPr>
      <w:bookmarkStart w:id="109" w:name="_Toc236637923"/>
      <w:r w:rsidRPr="001B4BA3">
        <w:t>Сегодня учителя с большим стажем работы выходят на пенсию с мизерными выплатами, следует восстановить справедливость и ввести для учителей доплату за длительный педагогический стаж - по аналогии с военными пенсионерами, заявил ТАСС заместитель председателя комитета ГД по бюджету и налогам Каплан Панеш (фракция ЛДПР).</w:t>
      </w:r>
      <w:bookmarkEnd w:id="109"/>
    </w:p>
    <w:p w14:paraId="6DE21487" w14:textId="1123B362" w:rsidR="00AA3183" w:rsidRPr="001B4BA3" w:rsidRDefault="00B2288B" w:rsidP="00AA3183">
      <w:r>
        <w:t>«</w:t>
      </w:r>
      <w:r w:rsidR="00AA3183" w:rsidRPr="001B4BA3">
        <w:t>Средняя пенсия педагога при стаже 35-38 лет составляет всего 22,4 тыс. рублей, а в регионах с низкими зарплатами она и вовсе едва превышает 13-16 тыс. Это в разы меньше того, что получают военные, сотрудники МВД и чиновники, у которых есть пенсия за выслугу лет</w:t>
      </w:r>
      <w:r>
        <w:t>»</w:t>
      </w:r>
      <w:r w:rsidR="00AA3183" w:rsidRPr="001B4BA3">
        <w:t>, - указал он.</w:t>
      </w:r>
    </w:p>
    <w:p w14:paraId="153A805F" w14:textId="719BD409" w:rsidR="00AA3183" w:rsidRPr="001B4BA3" w:rsidRDefault="00AA3183" w:rsidP="00AA3183">
      <w:r w:rsidRPr="001B4BA3">
        <w:t xml:space="preserve">Сегодня педагоги имеют право лишь на досрочный выход на пенсию после выработки 25 лет специального стажа, однако сама пенсия рассчитывается по общим правилам, как у всех граждан, и зависит от количества баллов, напомнил Панеш. </w:t>
      </w:r>
      <w:r w:rsidR="00B2288B">
        <w:t>«</w:t>
      </w:r>
      <w:r w:rsidRPr="001B4BA3">
        <w:t>При этом учителя, особенно в регионах, не могут накопить достойный индивидуальный пенсионный коэффициент из-за невысоких зарплат. Даже работая на 1,5-1,6 ставки, они редко зарабатывают более 110-130 баллов за 30 лет. Предлагаю ввести для педагогических работников государственных и муниципальных школ, отработавших в системе образования не менее 20 лет, ежемесячную надбавку к страховой пенсии по старости в размере 10% от величины прожиточного минимума пенсионера в регионе</w:t>
      </w:r>
      <w:r w:rsidR="00B2288B">
        <w:t>»</w:t>
      </w:r>
      <w:r w:rsidRPr="001B4BA3">
        <w:t>, - отметил депутат.</w:t>
      </w:r>
    </w:p>
    <w:p w14:paraId="005B83C6" w14:textId="77777777" w:rsidR="00AA3183" w:rsidRPr="001B4BA3" w:rsidRDefault="00AA3183" w:rsidP="00AA3183">
      <w:r w:rsidRPr="001B4BA3">
        <w:t>За каждые последующие 5 лет стажа сверх 20 лет размер доплаты увеличивать еще на 5%. Например, при стаже 25 лет - 15%, при 30 годах - 20%, для учителей, работающих в сельской местности и на Крайнем Севере, применять повышающие районные коэффициенты, предлагает он.</w:t>
      </w:r>
    </w:p>
    <w:p w14:paraId="51DAEC70" w14:textId="4CAE17DB" w:rsidR="00AA3183" w:rsidRPr="001B4BA3" w:rsidRDefault="00B2288B" w:rsidP="00AA3183">
      <w:r>
        <w:t>«</w:t>
      </w:r>
      <w:r w:rsidR="00AA3183" w:rsidRPr="001B4BA3">
        <w:t xml:space="preserve">Доплата должна назначаться автоматически при выходе на пенсию, без сбора дополнительных справок, на основании данных о стаже, уже имеющихся в Социальном </w:t>
      </w:r>
      <w:r w:rsidR="00AA3183" w:rsidRPr="001B4BA3">
        <w:lastRenderedPageBreak/>
        <w:t>фонде. Доплата за выслугу лет - это не просто льгота, а признание вклада учителей в будущее страны</w:t>
      </w:r>
      <w:r>
        <w:t>»</w:t>
      </w:r>
      <w:r w:rsidR="00AA3183" w:rsidRPr="001B4BA3">
        <w:t>, - полагает Панеш.</w:t>
      </w:r>
    </w:p>
    <w:p w14:paraId="56AD76A7" w14:textId="0C589971" w:rsidR="00AA3183" w:rsidRPr="001B4BA3" w:rsidRDefault="00AA3183" w:rsidP="00AA3183">
      <w:r w:rsidRPr="001B4BA3">
        <w:t xml:space="preserve">При этом, вводя доплату за стаж, не решится главная проблема - низкие зарплаты учителей: сегодня оклады педагогов в большинстве регионов не превышают 20-30 тыс. рублей, подчеркнул депутат. </w:t>
      </w:r>
      <w:r w:rsidR="00B2288B">
        <w:t>«</w:t>
      </w:r>
      <w:r w:rsidRPr="001B4BA3">
        <w:t>Соответственно, и отчисления в Социальный фонд минимальны. Это значит, что учитель, даже проработав 40 лет, не накапливает достаточно пенсионных баллов для достойной пенсии. Получается замкнутый круг: маленькая зарплата - маленькие отчисления - маленькая пенсия. И даже доплата за выслугу не сможет кардинально изменить ситуацию, если базовая часть пенсии остается на уровне выживания</w:t>
      </w:r>
      <w:r w:rsidR="00B2288B">
        <w:t>»</w:t>
      </w:r>
      <w:r w:rsidRPr="001B4BA3">
        <w:t>, - констатировал он.</w:t>
      </w:r>
    </w:p>
    <w:p w14:paraId="57ADD775" w14:textId="77777777" w:rsidR="00AA3183" w:rsidRPr="001B4BA3" w:rsidRDefault="00AA3183" w:rsidP="00AA3183">
      <w:r w:rsidRPr="001B4BA3">
        <w:t>Поэтому одновременно с введением доплаты за стаж необходимо пересмотреть систему оплаты труда педагогов: поднять базовые оклады, привязать их к средней зарплате по региону и обеспечить достойные отчисления в Социальный фонд, кроме того, надо также пересмотреть саму систему пенсионных баллов для учителей - увеличить их количество за каждый год педагогического стажа, чтобы педагог мог накопить достойный коэффициент даже при невысокой зарплате, считает Панеш.</w:t>
      </w:r>
    </w:p>
    <w:p w14:paraId="3D2EE0C6" w14:textId="4F5EA098" w:rsidR="00111D7C" w:rsidRPr="00964F62" w:rsidRDefault="003B34EA" w:rsidP="00AA3183">
      <w:hyperlink r:id="rId39" w:history="1">
        <w:r w:rsidR="00AA3183" w:rsidRPr="001B4BA3">
          <w:rPr>
            <w:rStyle w:val="a3"/>
          </w:rPr>
          <w:t>https://tass.ru/obschestvo/27969991</w:t>
        </w:r>
      </w:hyperlink>
    </w:p>
    <w:p w14:paraId="22EA5D71" w14:textId="66D6C250" w:rsidR="009F0941" w:rsidRPr="00964F62" w:rsidRDefault="009F0941" w:rsidP="009F0941">
      <w:pPr>
        <w:pStyle w:val="2"/>
      </w:pPr>
      <w:bookmarkStart w:id="110" w:name="_Toc236637924"/>
      <w:r w:rsidRPr="00964F62">
        <w:t>ТАСС, 02.08.2026, ЛДПР призвала направлять часть сверхприбыли банков на повышение пенсий и зарплат</w:t>
      </w:r>
      <w:bookmarkEnd w:id="110"/>
    </w:p>
    <w:p w14:paraId="32E6FA50" w14:textId="6595E8ED" w:rsidR="009F0941" w:rsidRPr="00964F62" w:rsidRDefault="009F0941" w:rsidP="009F0941">
      <w:pPr>
        <w:pStyle w:val="3"/>
      </w:pPr>
      <w:bookmarkStart w:id="111" w:name="_Toc236637925"/>
      <w:r w:rsidRPr="00964F62">
        <w:t>Часть сверхприбыли банков должна быть перенаправлена на повышение зарплат работников бюджетной сферы и увеличение пенсий. С соответствующим предложением к главе Минфина РФ Антону Силуанову обратился лидер ЛДПР Леонид Слуцкий, текст обращения есть в распоряжении ТАСС.</w:t>
      </w:r>
      <w:bookmarkEnd w:id="111"/>
    </w:p>
    <w:p w14:paraId="621DA71A" w14:textId="77777777" w:rsidR="009F0941" w:rsidRPr="00964F62" w:rsidRDefault="009F0941" w:rsidP="009F0941">
      <w:r w:rsidRPr="00964F62">
        <w:t>Как отметил политик в беседе с агентством, чистая прибыль банков за 2025 год составила 3,5 трлн рублей. При этом он подчеркнул, что финансовый сектор зарабатывает эти деньги, в том числе благодаря государственным гарантиям, бюджетным средствам и участию в госпрограммах.</w:t>
      </w:r>
    </w:p>
    <w:p w14:paraId="26A07AB2" w14:textId="77777777" w:rsidR="009F0941" w:rsidRPr="00964F62" w:rsidRDefault="009F0941" w:rsidP="009F0941">
      <w:r w:rsidRPr="00964F62">
        <w:t>"Фракция политической партии ЛДПР - Либерально-демократической партии России в Государственной Думе предлагает предусмотреть механизм направления части сверхприбыли банковского сектора на финансирование социальных программ, включая установление целевого отчисления от чистой прибыли банков, превышающей установленный порог рентабельности, с направлением полученных средств в федеральный бюджет для распределения на финансирование социальных программ, повышение оплаты труда работников бюджетной сферы и страховых пенсий по старости", - говорится в обращении Слуцкого к Силуанову.</w:t>
      </w:r>
    </w:p>
    <w:p w14:paraId="758FC7DE" w14:textId="77777777" w:rsidR="009F0941" w:rsidRPr="00964F62" w:rsidRDefault="009F0941" w:rsidP="009F0941">
      <w:r w:rsidRPr="00964F62">
        <w:t>Лидер ЛДПР указал, что принятие этих мер позволит сократить уровень бедности, снизить социальную напряженность и увеличить финансирование социальной сферы без повышения налоговой нагрузки на граждан. "Все это будет способствовать реализации конституционного принципа социального государства и повышению доверия граждан к государственным институтам", - добавил Слуцкий.</w:t>
      </w:r>
    </w:p>
    <w:p w14:paraId="28292001" w14:textId="4CBD854D" w:rsidR="0047362E" w:rsidRPr="00D5557D" w:rsidRDefault="003B34EA" w:rsidP="009F0941">
      <w:hyperlink r:id="rId40" w:history="1">
        <w:r w:rsidR="009F0941" w:rsidRPr="00C925FE">
          <w:rPr>
            <w:rStyle w:val="a3"/>
            <w:lang w:val="en-US"/>
          </w:rPr>
          <w:t>https</w:t>
        </w:r>
        <w:r w:rsidR="009F0941" w:rsidRPr="006709B1">
          <w:rPr>
            <w:rStyle w:val="a3"/>
          </w:rPr>
          <w:t>://</w:t>
        </w:r>
        <w:r w:rsidR="009F0941" w:rsidRPr="00C925FE">
          <w:rPr>
            <w:rStyle w:val="a3"/>
            <w:lang w:val="en-US"/>
          </w:rPr>
          <w:t>tass</w:t>
        </w:r>
        <w:r w:rsidR="009F0941" w:rsidRPr="006709B1">
          <w:rPr>
            <w:rStyle w:val="a3"/>
          </w:rPr>
          <w:t>.</w:t>
        </w:r>
        <w:r w:rsidR="009F0941" w:rsidRPr="00C925FE">
          <w:rPr>
            <w:rStyle w:val="a3"/>
            <w:lang w:val="en-US"/>
          </w:rPr>
          <w:t>ru</w:t>
        </w:r>
        <w:r w:rsidR="009F0941" w:rsidRPr="006709B1">
          <w:rPr>
            <w:rStyle w:val="a3"/>
          </w:rPr>
          <w:t>/</w:t>
        </w:r>
        <w:r w:rsidR="009F0941" w:rsidRPr="00C925FE">
          <w:rPr>
            <w:rStyle w:val="a3"/>
            <w:lang w:val="en-US"/>
          </w:rPr>
          <w:t>ekonomika</w:t>
        </w:r>
        <w:r w:rsidR="009F0941" w:rsidRPr="006709B1">
          <w:rPr>
            <w:rStyle w:val="a3"/>
          </w:rPr>
          <w:t>/27975131</w:t>
        </w:r>
      </w:hyperlink>
      <w:r w:rsidR="009F0941" w:rsidRPr="006709B1">
        <w:t xml:space="preserve"> </w:t>
      </w:r>
    </w:p>
    <w:p w14:paraId="7C7A78FD" w14:textId="77777777" w:rsidR="00076530" w:rsidRPr="001B4BA3" w:rsidRDefault="00076530" w:rsidP="00076530">
      <w:pPr>
        <w:pStyle w:val="2"/>
      </w:pPr>
      <w:bookmarkStart w:id="112" w:name="_Toc236637926"/>
      <w:r w:rsidRPr="001B4BA3">
        <w:lastRenderedPageBreak/>
        <w:t>spravedlivo.ru, 31.07.2026, СПРАВЕДЛИВАЯ РОССИЯ потребовала увеличить пенсии детям, оставшимся без родителей</w:t>
      </w:r>
      <w:bookmarkEnd w:id="112"/>
    </w:p>
    <w:p w14:paraId="01808B42" w14:textId="77777777" w:rsidR="00076530" w:rsidRPr="001B4BA3" w:rsidRDefault="00076530" w:rsidP="00B63AFE">
      <w:pPr>
        <w:pStyle w:val="3"/>
      </w:pPr>
      <w:bookmarkStart w:id="113" w:name="_Toc236637927"/>
      <w:r w:rsidRPr="001B4BA3">
        <w:t>Председатель Партии СПРАВЕДЛИВАЯ РОССИЯ, руководитель партийной фракции в Госдуме Сергей Миронов внёс на рассмотрение ГД законопроект об увеличении пенсий детям, оставшимся без родителей, за счёт корректировки индивидуального пенсионного коэффициента.</w:t>
      </w:r>
      <w:bookmarkEnd w:id="113"/>
    </w:p>
    <w:p w14:paraId="3B6B1481" w14:textId="3F253352" w:rsidR="00076530" w:rsidRPr="001B4BA3" w:rsidRDefault="00B2288B" w:rsidP="00076530">
      <w:r>
        <w:t>«</w:t>
      </w:r>
      <w:r w:rsidR="00076530" w:rsidRPr="001B4BA3">
        <w:t>Сегодня СПРАВЕДЛИВАЯ РОССИЯ вносит на рассмотрение Госдумы законопроект для повышения уровня социальной защиты детей, оставшихся без родителей. Мы предлагаем увеличить страховую пенсию по случаю потери кормильца за счёт корректировки расчёта индивидуального пенсионного коэффициента (ИПК). Для ребёнка, потерявшего обоих родителей, нужно повысить его в полтора раза. Для ребёнка умершей одинокой матери – увеличить коэффициент в три раза</w:t>
      </w:r>
      <w:r>
        <w:t>»</w:t>
      </w:r>
      <w:r w:rsidR="00076530" w:rsidRPr="001B4BA3">
        <w:t>, – прокомментировал он.</w:t>
      </w:r>
    </w:p>
    <w:p w14:paraId="15FE752E" w14:textId="7C6313DB" w:rsidR="00076530" w:rsidRPr="001B4BA3" w:rsidRDefault="00076530" w:rsidP="00076530">
      <w:r w:rsidRPr="001B4BA3">
        <w:t xml:space="preserve">Политик отметил, что зачастую пенсия по потере кормильца оказывается меньше прожиточного минимума, и предлагаемое повышение индивидуального пенсионного коэффициента устранит этот недостаток. </w:t>
      </w:r>
      <w:r w:rsidR="00B2288B">
        <w:t>«</w:t>
      </w:r>
      <w:r w:rsidRPr="001B4BA3">
        <w:t>Например, при условии суммарного ИПК родителей в размере 100 баллов и начислении ИПК в размере 50 баллов ребёнку умершей одинокой матери размер ежемесячной выплаты возрастает приблизительно на 31%</w:t>
      </w:r>
      <w:r w:rsidR="00B2288B">
        <w:t>»</w:t>
      </w:r>
      <w:r w:rsidRPr="001B4BA3">
        <w:t>, – говорится в пояснительной записке к законопроекту.</w:t>
      </w:r>
    </w:p>
    <w:p w14:paraId="5DE21C42" w14:textId="0FA02868" w:rsidR="00076530" w:rsidRPr="001B4BA3" w:rsidRDefault="00B2288B" w:rsidP="00076530">
      <w:r>
        <w:t>«</w:t>
      </w:r>
      <w:r w:rsidR="00076530" w:rsidRPr="001B4BA3">
        <w:t>Принятие законопроекта повысит уровень социальной защиты детей, оставшихся без родителей. Такое решение станет важным элементом реализации государственной социальной политики в сфере защиты семьи и детства, а также укрепит правовую основу для дальнейшего совершенствования соцподдержки граждан в нашей стране</w:t>
      </w:r>
      <w:r>
        <w:t>»</w:t>
      </w:r>
      <w:r w:rsidR="00076530" w:rsidRPr="001B4BA3">
        <w:t>, – заключил Сергей Миронов.</w:t>
      </w:r>
    </w:p>
    <w:p w14:paraId="59A2AAF1" w14:textId="35B22FA2" w:rsidR="00076530" w:rsidRPr="00D5557D" w:rsidRDefault="003B34EA" w:rsidP="00076530">
      <w:hyperlink r:id="rId41" w:history="1">
        <w:r w:rsidR="00076530" w:rsidRPr="001B4BA3">
          <w:rPr>
            <w:rStyle w:val="a3"/>
          </w:rPr>
          <w:t>https://spravedlivo.ru/16362510</w:t>
        </w:r>
      </w:hyperlink>
      <w:r w:rsidR="00076530" w:rsidRPr="001B4BA3">
        <w:t xml:space="preserve"> </w:t>
      </w:r>
    </w:p>
    <w:p w14:paraId="645E2805" w14:textId="72B7FB52" w:rsidR="0047362E" w:rsidRPr="0047362E" w:rsidRDefault="0047362E" w:rsidP="0047362E">
      <w:pPr>
        <w:pStyle w:val="2"/>
      </w:pPr>
      <w:bookmarkStart w:id="114" w:name="_Toc236637928"/>
      <w:r w:rsidRPr="0047362E">
        <w:t>РИА Новости, 03.08.2026, Эксперт рассказал, как отсрочка выхода на пенсию влияет на ее размер</w:t>
      </w:r>
      <w:bookmarkEnd w:id="114"/>
    </w:p>
    <w:p w14:paraId="0B324660" w14:textId="4DBE2F36" w:rsidR="0047362E" w:rsidRPr="0047362E" w:rsidRDefault="0047362E" w:rsidP="0047362E">
      <w:pPr>
        <w:pStyle w:val="3"/>
      </w:pPr>
      <w:bookmarkStart w:id="115" w:name="_Toc236637929"/>
      <w:r w:rsidRPr="0047362E">
        <w:t>Россияне могут увеличить размер страховой пенсии более чем в два раза, если отсрочат свой выход на нее на десять лет, сообщил РИА Новости доцент Кафедры общественных финансов Финансового факультета Финансового университета при Правительстве РФ Игорь Балынин.</w:t>
      </w:r>
      <w:bookmarkEnd w:id="115"/>
    </w:p>
    <w:p w14:paraId="22C27C56" w14:textId="77777777" w:rsidR="0047362E" w:rsidRPr="0047362E" w:rsidRDefault="0047362E" w:rsidP="0047362E">
      <w:r w:rsidRPr="0047362E">
        <w:t>"Действующим законодательством предусмотрена возможность увеличения размера страховой пенсии по старости при более позднем обращении за ее назначением после возникновения соответствующего права . При обращении на 10 лет позже к пенсионным коэффициентам и к фиксированной выплате применяются коэффициенты повышения, равные 2,32 и 2,11 соответственно", - сказал Балынин.</w:t>
      </w:r>
    </w:p>
    <w:p w14:paraId="1A28B035" w14:textId="77777777" w:rsidR="0047362E" w:rsidRPr="0047362E" w:rsidRDefault="0047362E" w:rsidP="0047362E">
      <w:r w:rsidRPr="0047362E">
        <w:t>По словам эксперта, если, например, при 127 накопленных пенсионных баллах оформить страховую пенсию по старости в 2026 году сразу после возникновения такого права, ее размер составит 29 493,21 рубля. Если же гражданин достиг пенсионного возраста еще 10 лет назад, но сознательно не обращался за выплатами до 2026 года, то с учетом премиальных коэффициентов его пенсия составит 66 411,46 рубля.</w:t>
      </w:r>
    </w:p>
    <w:p w14:paraId="25FCA73D" w14:textId="77777777" w:rsidR="0047362E" w:rsidRPr="0047362E" w:rsidRDefault="0047362E" w:rsidP="0047362E">
      <w:r w:rsidRPr="0047362E">
        <w:lastRenderedPageBreak/>
        <w:t>Балынин также напомнил, что россияне могут сами рассчитать размер своей будущей пенсии, умножив накопленные баллы на актуальную стоимость одного такого балла и прибавив к результату фиксированную выплату. Так, в 2026 году стоимость одного пенсионного балла составляет 156,76 рублей, а величина фиксированной выплаты - 9584,69 рублей.</w:t>
      </w:r>
    </w:p>
    <w:p w14:paraId="7C0B3AF3" w14:textId="68A89BA9" w:rsidR="0047362E" w:rsidRPr="0047362E" w:rsidRDefault="0047362E" w:rsidP="0047362E">
      <w:r w:rsidRPr="0047362E">
        <w:t>Для назначения страховой пенсии по старости в 2026 году необходимо иметь не менее 30 пенсионных баллов и минимум 15 лет официального стажа работы. На общих основаниях в текущем году выйти на пенсию могут женщины в возрасте 59 лет и мужчины в возрасте 64 года.</w:t>
      </w:r>
    </w:p>
    <w:p w14:paraId="541D4BC4" w14:textId="77777777" w:rsidR="001220FE" w:rsidRPr="001B4BA3" w:rsidRDefault="001220FE" w:rsidP="001220FE">
      <w:pPr>
        <w:pStyle w:val="2"/>
      </w:pPr>
      <w:bookmarkStart w:id="116" w:name="_Toc236637930"/>
      <w:r w:rsidRPr="001B4BA3">
        <w:t>ПРАЙМ, 01.08.2026, Юрист разъяснила, кому положена доплата за 30 лет стажа</w:t>
      </w:r>
      <w:bookmarkEnd w:id="116"/>
    </w:p>
    <w:p w14:paraId="02F07D24" w14:textId="18B5284A" w:rsidR="001220FE" w:rsidRPr="001B4BA3" w:rsidRDefault="001220FE" w:rsidP="00B63AFE">
      <w:pPr>
        <w:pStyle w:val="3"/>
      </w:pPr>
      <w:bookmarkStart w:id="117" w:name="_Toc236637931"/>
      <w:r w:rsidRPr="001B4BA3">
        <w:t xml:space="preserve">Информация о доплате к пенсии за 30-летний стаж появляется в самых разных источниках с завидной регулярностью. Заместитель генерального директора — директор юридического департамента НПФ </w:t>
      </w:r>
      <w:r w:rsidR="00B2288B">
        <w:t>«</w:t>
      </w:r>
      <w:r w:rsidRPr="001B4BA3">
        <w:t>Ингосстрах</w:t>
      </w:r>
      <w:r w:rsidR="00B2288B">
        <w:t>»</w:t>
      </w:r>
      <w:r w:rsidRPr="001B4BA3">
        <w:t xml:space="preserve"> Маргарита Касьянова разъяснила агентству </w:t>
      </w:r>
      <w:r w:rsidR="00B2288B">
        <w:t>«</w:t>
      </w:r>
      <w:r w:rsidRPr="001B4BA3">
        <w:t>Прайм</w:t>
      </w:r>
      <w:r w:rsidR="00B2288B">
        <w:t>»</w:t>
      </w:r>
      <w:r w:rsidRPr="001B4BA3">
        <w:t>, что данная надбавка не является универсальной и имеет строго адресный характер.</w:t>
      </w:r>
      <w:bookmarkEnd w:id="117"/>
    </w:p>
    <w:p w14:paraId="5EFD86DF" w14:textId="5127820D" w:rsidR="001220FE" w:rsidRPr="001B4BA3" w:rsidRDefault="001220FE" w:rsidP="001220FE">
      <w:r w:rsidRPr="001B4BA3">
        <w:t xml:space="preserve">Действующее законодательство не предусматривает специальной федеральной надбавки за 30 лет стажа как такового. Однако существует так называемая </w:t>
      </w:r>
      <w:r w:rsidR="00B2288B">
        <w:t>«</w:t>
      </w:r>
      <w:r w:rsidRPr="001B4BA3">
        <w:t>сельская надбавка</w:t>
      </w:r>
      <w:r w:rsidR="00B2288B">
        <w:t>»</w:t>
      </w:r>
      <w:r w:rsidRPr="001B4BA3">
        <w:t>, которая предназначена для неработающих пенсионеров, получающих страховую пенсию по старости или инвалидности и имеющих не менее 30 лет стажа в сельском хозяйстве.</w:t>
      </w:r>
    </w:p>
    <w:p w14:paraId="3F2C0D14" w14:textId="3983E40B" w:rsidR="001220FE" w:rsidRPr="001B4BA3" w:rsidRDefault="00B2288B" w:rsidP="001220FE">
      <w:r>
        <w:t>«</w:t>
      </w:r>
      <w:r w:rsidR="001220FE" w:rsidRPr="001B4BA3">
        <w:t>Доплата за 30 лет стажа — это не универсальная надбавка для всех, а адресная мера поддержки для неработающих пенсионеров с сельским стажем</w:t>
      </w:r>
      <w:r>
        <w:t>»</w:t>
      </w:r>
      <w:r w:rsidR="001220FE" w:rsidRPr="001B4BA3">
        <w:t>, — подчеркнула Касьянова.</w:t>
      </w:r>
    </w:p>
    <w:p w14:paraId="17FE909C" w14:textId="77777777" w:rsidR="001220FE" w:rsidRPr="001B4BA3" w:rsidRDefault="001220FE" w:rsidP="001220FE">
      <w:r w:rsidRPr="001B4BA3">
        <w:t>С 2026 года фиксированная выплата к страховой пенсии составляет 9 584,69 рубля. Сельская надбавка равна 25% от этой суммы — 2 396,17 рубля в месяц. Это ежемесячная прибавка, которая выплачивается на постоянной основе и сохраняется даже при переезде пенсионера из сельской местности в город.</w:t>
      </w:r>
    </w:p>
    <w:p w14:paraId="1BFE6A12" w14:textId="77777777" w:rsidR="001220FE" w:rsidRPr="001B4BA3" w:rsidRDefault="001220FE" w:rsidP="001220FE">
      <w:r w:rsidRPr="001B4BA3">
        <w:t>Важный нюанс получения надбавки заключается в подтверждении стажа: до 1992 года в зачет идет любая работа в колхозах, совхозах и других сельхозпредприятиях. С 1992 года требуется, чтобы должность соответствовала утвержденному перечню, а организация вела деятельность в сфере растениеводства, животноводства или рыбоводства. В стаж также засчитываются периоды ухода за детьми до полутора лет (с 2026 года снято ограничение в шесть лет).</w:t>
      </w:r>
    </w:p>
    <w:p w14:paraId="0A37ED43" w14:textId="77777777" w:rsidR="001220FE" w:rsidRPr="001B4BA3" w:rsidRDefault="001220FE" w:rsidP="001220FE">
      <w:r w:rsidRPr="001B4BA3">
        <w:t>Если 30-летний стаж был достигнут до выхода на пенсию, но человек продолжал работать, то после увольнения автоматического перерасчета не будет — необходимо подать заявление в СФР с подтверждающими документами.</w:t>
      </w:r>
    </w:p>
    <w:p w14:paraId="1E95EA13" w14:textId="77777777" w:rsidR="001220FE" w:rsidRPr="001B4BA3" w:rsidRDefault="001220FE" w:rsidP="001220FE">
      <w:r w:rsidRPr="001B4BA3">
        <w:t>С января 2027 года надбавка будет назначаться автоматически для тех, кто уже получает пенсию. СФР проведет перерасчет и доплату спустя месяц с даты возникновения права на льготу. При оформлении страховой пенсии впервые надбавка также будет устанавливаться автоматически. Если по каким-то причинам этого не произойдет, с февраля 2027 года можно обратиться в Социальный фонд через портал Госуслуг, МФЦ или лично.</w:t>
      </w:r>
    </w:p>
    <w:p w14:paraId="7841A05C" w14:textId="770D2BFA" w:rsidR="001220FE" w:rsidRPr="001B4BA3" w:rsidRDefault="001220FE" w:rsidP="001220FE">
      <w:r w:rsidRPr="001B4BA3">
        <w:lastRenderedPageBreak/>
        <w:t xml:space="preserve">Помимо сельской надбавки, длительный стаж дает право на иные меры поддержки, которые могут применяться совместно. Это звание </w:t>
      </w:r>
      <w:r w:rsidR="00B2288B">
        <w:t>«</w:t>
      </w:r>
      <w:r w:rsidRPr="001B4BA3">
        <w:t>Ветеран труда</w:t>
      </w:r>
      <w:r w:rsidR="00B2288B">
        <w:t>»</w:t>
      </w:r>
      <w:r w:rsidRPr="001B4BA3">
        <w:t>, для получения которого в ряде регионов достаточно 30-35 лет стажа (дает право на ежемесячную выплату и льготы по ЖКУ). Также это досрочный выход на пенсию: женщины - с 37 годами стажа и мужчины - с 42 годами могут выйти на пенсию на два года раньше.</w:t>
      </w:r>
    </w:p>
    <w:p w14:paraId="08B1D1E0" w14:textId="1BFDC6C8" w:rsidR="001220FE" w:rsidRPr="001B4BA3" w:rsidRDefault="001220FE" w:rsidP="001220FE">
      <w:r w:rsidRPr="001B4BA3">
        <w:t xml:space="preserve">Также существуют </w:t>
      </w:r>
      <w:r w:rsidR="00B2288B">
        <w:t>«</w:t>
      </w:r>
      <w:r w:rsidRPr="001B4BA3">
        <w:t>северные</w:t>
      </w:r>
      <w:r w:rsidR="00B2288B">
        <w:t>»</w:t>
      </w:r>
      <w:r w:rsidRPr="001B4BA3">
        <w:t xml:space="preserve"> надбавки. Так, за 15 лет работы в районах Крайнего Севера — 50% фиксированной выплаты (4 792 рубля), за 20 лет в приравненных местностях — 30% (2 875 рублей). Есть и региональные выплаты. Все это может применяться совместно. Для получения надбавок нужно убедиться в корректности учета стажа и при необходимости обратиться в Социальный фонд.</w:t>
      </w:r>
    </w:p>
    <w:p w14:paraId="2542A63B" w14:textId="7FC5E41F" w:rsidR="001220FE" w:rsidRPr="006709B1" w:rsidRDefault="003B34EA" w:rsidP="001220FE">
      <w:hyperlink r:id="rId42" w:history="1">
        <w:r w:rsidR="001220FE" w:rsidRPr="001B4BA3">
          <w:rPr>
            <w:rStyle w:val="a3"/>
          </w:rPr>
          <w:t>https://1prime.ru/20260801/kasyanova-871866831.html</w:t>
        </w:r>
      </w:hyperlink>
      <w:r w:rsidR="001220FE" w:rsidRPr="001B4BA3">
        <w:t xml:space="preserve"> </w:t>
      </w:r>
    </w:p>
    <w:p w14:paraId="02A0298C" w14:textId="4C76F4B4" w:rsidR="00255094" w:rsidRPr="00255094" w:rsidRDefault="00255094" w:rsidP="00255094">
      <w:pPr>
        <w:pStyle w:val="2"/>
      </w:pPr>
      <w:bookmarkStart w:id="118" w:name="_Toc236637932"/>
      <w:r w:rsidRPr="00255094">
        <w:t>ПРАЙМ, 02.08.2026, Что делать, если в пенсии отказывают из-за ошибки в документах</w:t>
      </w:r>
      <w:bookmarkEnd w:id="118"/>
    </w:p>
    <w:p w14:paraId="74973A6E" w14:textId="77777777" w:rsidR="00255094" w:rsidRPr="00255094" w:rsidRDefault="00255094" w:rsidP="00255094">
      <w:pPr>
        <w:pStyle w:val="3"/>
      </w:pPr>
      <w:bookmarkStart w:id="119" w:name="_Toc236637933"/>
      <w:r w:rsidRPr="00255094">
        <w:t>Проблема подтверждения рабочего стажа из-за ошибок в документах или отсутствия архивов является актуальной для многих пенсионеров. О прецедентном судебном решении для миллионов граждан, чей стаж пришелся на 1990-е годы, когда архивы велись нерегулярно, а многие предприятия исчезли, агентству "Прайм" рассказала юрист Юлия Верёвкина.</w:t>
      </w:r>
      <w:bookmarkEnd w:id="119"/>
    </w:p>
    <w:p w14:paraId="465AEECA" w14:textId="77777777" w:rsidR="00255094" w:rsidRPr="00255094" w:rsidRDefault="00255094" w:rsidP="00255094">
      <w:r w:rsidRPr="00255094">
        <w:t>В прошлом году жительница Красноярского края обратилась в ПФР с заявлением о назначении пенсии, имея необходимый стаж и возраст. Однако специалисты фонда ей отказали из-за помарки, обнаруженной в графе, отражающей период работы с 1992 по 1995 год. ПФР потребовал предоставить уточняющие документы от работодателя, который прекратил свое существование 30 лет назад, что сделало выполнение этого требования невозможным.</w:t>
      </w:r>
    </w:p>
    <w:p w14:paraId="4C6F0B0A" w14:textId="5B07692E" w:rsidR="00255094" w:rsidRPr="00255094" w:rsidRDefault="00255094" w:rsidP="00255094">
      <w:r w:rsidRPr="00255094">
        <w:t>В июле 2025 года суд встал на сторону пенсионерки и постановил, что помарка в трудовой книжке не может служить основанием для отказа в назначении пенсии, если исправление выполнено надлежащим образом и есть доказательства трудовой деятельности. Суд обязал ПФР включить спорный период в стаж и назначить пенсию со дня первого обращения, что предполагает выплату всех недополученных за время разбирательств средств.</w:t>
      </w:r>
    </w:p>
    <w:p w14:paraId="74740128" w14:textId="77777777" w:rsidR="00255094" w:rsidRPr="009F0941" w:rsidRDefault="00255094" w:rsidP="00255094">
      <w:r w:rsidRPr="009F0941">
        <w:t>Данное решение перекликается с более ранней судебной практикой, где также указывалось, что дефекты оформления, например, нечеткий оттиск печати, не могут лишать гражданина пенсионных прав при наличии других подтверждающих фактов.</w:t>
      </w:r>
    </w:p>
    <w:p w14:paraId="51A55B2E" w14:textId="4FA7D3C5" w:rsidR="00255094" w:rsidRPr="009F0941" w:rsidRDefault="00255094" w:rsidP="00255094">
      <w:r w:rsidRPr="009F0941">
        <w:t>"ПФР не может прятаться за отсутствием документов. Если вам удалось собрать достаточно косвенных доказательств - справки из архивов, показания свидетелей, данные о медстраховании - суд, с высокой долей вероятности, встанет на вашу сторону, даже если работодатель по каким-то причинам не отчислял за вас взносы", - подчеркнула Юлия Веревкина.</w:t>
      </w:r>
    </w:p>
    <w:p w14:paraId="55668B3E" w14:textId="2987967F" w:rsidR="00255094" w:rsidRPr="009F0941" w:rsidRDefault="00255094" w:rsidP="00255094">
      <w:r w:rsidRPr="009F0941">
        <w:t xml:space="preserve">Для защиты своих прав юрист рекомендует действовать по следующему алгоритму. В первую очередь, необходимо обратиться в городской архив для получения справки, подтверждающей факт существования организации в нужный период. Затем стоит найти бывших коллег, готовых подтвердить факт работы в суде. Собрать следует любые </w:t>
      </w:r>
      <w:r w:rsidRPr="009F0941">
        <w:lastRenderedPageBreak/>
        <w:t>сохранившиеся косвенные документы: чеки, квитанции о зарплате, справки из соцстраха, полисы медицинского страхования. Если ПФР отказывает, нужно подавать иск в суд, и сделать это важно в течение трех месяцев с момента получения отказного решения.</w:t>
      </w:r>
    </w:p>
    <w:p w14:paraId="2DEA8A95" w14:textId="277F7DA7" w:rsidR="00255094" w:rsidRPr="006709B1" w:rsidRDefault="003B34EA" w:rsidP="00255094">
      <w:hyperlink r:id="rId43" w:history="1">
        <w:r w:rsidR="00255094" w:rsidRPr="00C925FE">
          <w:rPr>
            <w:rStyle w:val="a3"/>
            <w:lang w:val="en-US"/>
          </w:rPr>
          <w:t>https</w:t>
        </w:r>
        <w:r w:rsidR="00255094" w:rsidRPr="006709B1">
          <w:rPr>
            <w:rStyle w:val="a3"/>
          </w:rPr>
          <w:t>://1</w:t>
        </w:r>
        <w:r w:rsidR="00255094" w:rsidRPr="00C925FE">
          <w:rPr>
            <w:rStyle w:val="a3"/>
            <w:lang w:val="en-US"/>
          </w:rPr>
          <w:t>prime</w:t>
        </w:r>
        <w:r w:rsidR="00255094" w:rsidRPr="006709B1">
          <w:rPr>
            <w:rStyle w:val="a3"/>
          </w:rPr>
          <w:t>.</w:t>
        </w:r>
        <w:r w:rsidR="00255094" w:rsidRPr="00C925FE">
          <w:rPr>
            <w:rStyle w:val="a3"/>
            <w:lang w:val="en-US"/>
          </w:rPr>
          <w:t>ru</w:t>
        </w:r>
        <w:r w:rsidR="00255094" w:rsidRPr="006709B1">
          <w:rPr>
            <w:rStyle w:val="a3"/>
          </w:rPr>
          <w:t>/20260802/</w:t>
        </w:r>
        <w:r w:rsidR="00255094" w:rsidRPr="00C925FE">
          <w:rPr>
            <w:rStyle w:val="a3"/>
            <w:lang w:val="en-US"/>
          </w:rPr>
          <w:t>verevkina</w:t>
        </w:r>
        <w:r w:rsidR="00255094" w:rsidRPr="006709B1">
          <w:rPr>
            <w:rStyle w:val="a3"/>
          </w:rPr>
          <w:t>-871867780.</w:t>
        </w:r>
        <w:r w:rsidR="00255094" w:rsidRPr="00C925FE">
          <w:rPr>
            <w:rStyle w:val="a3"/>
            <w:lang w:val="en-US"/>
          </w:rPr>
          <w:t>html</w:t>
        </w:r>
      </w:hyperlink>
      <w:r w:rsidR="00255094" w:rsidRPr="006709B1">
        <w:t xml:space="preserve"> </w:t>
      </w:r>
    </w:p>
    <w:p w14:paraId="40E815E2" w14:textId="77777777" w:rsidR="004F76C5" w:rsidRPr="001B4BA3" w:rsidRDefault="004F76C5" w:rsidP="004F76C5">
      <w:pPr>
        <w:pStyle w:val="2"/>
      </w:pPr>
      <w:bookmarkStart w:id="120" w:name="_Toc236637934"/>
      <w:r w:rsidRPr="001B4BA3">
        <w:t>Лента.ру, 31.07.2026, В Госдуме рассказали о повышении пенсии для некоторых граждан</w:t>
      </w:r>
      <w:bookmarkEnd w:id="120"/>
    </w:p>
    <w:p w14:paraId="229C4EFA" w14:textId="1417D0FF" w:rsidR="004F76C5" w:rsidRPr="001B4BA3" w:rsidRDefault="004F76C5" w:rsidP="00B63AFE">
      <w:pPr>
        <w:pStyle w:val="3"/>
      </w:pPr>
      <w:bookmarkStart w:id="121" w:name="_Toc236637935"/>
      <w:r w:rsidRPr="001B4BA3">
        <w:t xml:space="preserve">Работающие пенсионеры, которые трудились в 2025 году, получат повышение пенсии, но с ограничением не более трех индивидуальных пенсионных коэффициентов, заявила член комитета Госдумы по труду, социальной политике и делам ветеранов Светлана Бессараб. Комментарий она дала </w:t>
      </w:r>
      <w:r w:rsidR="00B2288B">
        <w:t>«</w:t>
      </w:r>
      <w:r w:rsidRPr="001B4BA3">
        <w:t>Ленте.ру</w:t>
      </w:r>
      <w:r w:rsidR="00B2288B">
        <w:t>»</w:t>
      </w:r>
      <w:r w:rsidRPr="001B4BA3">
        <w:t>.</w:t>
      </w:r>
      <w:bookmarkEnd w:id="121"/>
    </w:p>
    <w:p w14:paraId="618E986C" w14:textId="5F5064F3" w:rsidR="004F76C5" w:rsidRPr="001B4BA3" w:rsidRDefault="00B2288B" w:rsidP="004F76C5">
      <w:r>
        <w:t>«</w:t>
      </w:r>
      <w:r w:rsidR="004F76C5" w:rsidRPr="001B4BA3">
        <w:t>Работающие пенсионеры, те, кто отработал в 2025 году, а таких у нас почти восемь миллионов россиян, получат повышение за работу за 2025 год. Но, к сожалению, с ограничением не более трех индивидуальных пенсионных коэффициентов. Нужно отметить, что работающие пенсионеры получают повышение с 1 января, как и неработающие. Это будет дополнительное повышение для них</w:t>
      </w:r>
      <w:r>
        <w:t>»</w:t>
      </w:r>
      <w:r w:rsidR="004F76C5" w:rsidRPr="001B4BA3">
        <w:t>, - сказала Бессараб.</w:t>
      </w:r>
    </w:p>
    <w:p w14:paraId="367A4BA4" w14:textId="77777777" w:rsidR="004F76C5" w:rsidRPr="001B4BA3" w:rsidRDefault="004F76C5" w:rsidP="004F76C5">
      <w:r w:rsidRPr="001B4BA3">
        <w:t>Кроме того, с 1 августа будет пересмотрена доплата к пенсиям бывшим членам экипажей летных судов и сотрудникам угольной промышленности. Парламентарий подчеркнула, что компании этой отрасли самостоятельно перечисляют средства в Социальный фонд России, чтобы четыре раза в году бывшие работники имели возможность получать повышенные доплаты к пенсии.</w:t>
      </w:r>
    </w:p>
    <w:p w14:paraId="0CB49558" w14:textId="77777777" w:rsidR="004F76C5" w:rsidRPr="001B4BA3" w:rsidRDefault="004F76C5" w:rsidP="004F76C5">
      <w:r w:rsidRPr="001B4BA3">
        <w:t>Кроме того, у нас с 1 августа повысится пенсия в накопительной ее части на 17,3 процента, повысятся ежемесячные выплаты, и если это выплата досрочного характера, то она повысится на 19,3 процента</w:t>
      </w:r>
    </w:p>
    <w:p w14:paraId="06D1FE61" w14:textId="77777777" w:rsidR="004F76C5" w:rsidRPr="001B4BA3" w:rsidRDefault="004F76C5" w:rsidP="004F76C5">
      <w:r w:rsidRPr="001B4BA3">
        <w:t>Светлана Бессараб член комитета Госдумы по труду, социальной политике и делам ветеранов</w:t>
      </w:r>
    </w:p>
    <w:p w14:paraId="41188590" w14:textId="46F8173F" w:rsidR="004F76C5" w:rsidRPr="001B4BA3" w:rsidRDefault="004F76C5" w:rsidP="004F76C5">
      <w:r w:rsidRPr="001B4BA3">
        <w:t xml:space="preserve">По словам депутата, также появится возможность получать всю информацию по имущественным налогам через кабинет на портале </w:t>
      </w:r>
      <w:r w:rsidR="00B2288B">
        <w:t>«</w:t>
      </w:r>
      <w:r w:rsidRPr="001B4BA3">
        <w:t>Госуслуги</w:t>
      </w:r>
      <w:r w:rsidR="00B2288B">
        <w:t>»</w:t>
      </w:r>
      <w:r w:rsidRPr="001B4BA3">
        <w:t>.</w:t>
      </w:r>
    </w:p>
    <w:p w14:paraId="64C8B33C" w14:textId="77777777" w:rsidR="004F76C5" w:rsidRPr="001B4BA3" w:rsidRDefault="004F76C5" w:rsidP="004F76C5">
      <w:r w:rsidRPr="001B4BA3">
        <w:t>Ранее также Бессараб раскрыла график повышения всех социальных выплат. Помимо этого, она сообщила, что к 2030 году минимальный размер оплаты труда (МРОТ) в России должен составлять не менее 35 тысяч рублей.</w:t>
      </w:r>
    </w:p>
    <w:p w14:paraId="20E80452" w14:textId="353813CB" w:rsidR="004F76C5" w:rsidRPr="001B4BA3" w:rsidRDefault="003B34EA" w:rsidP="004F76C5">
      <w:hyperlink r:id="rId44" w:history="1">
        <w:r w:rsidR="004F76C5" w:rsidRPr="001B4BA3">
          <w:rPr>
            <w:rStyle w:val="a3"/>
          </w:rPr>
          <w:t>https://lenta.news/news/2026/07/31/v-gosdume-rasskazali-o-povyshenii-pensii-dlya-nekotoryh-grazhdan/</w:t>
        </w:r>
      </w:hyperlink>
      <w:r w:rsidR="004F76C5" w:rsidRPr="001B4BA3">
        <w:t xml:space="preserve"> </w:t>
      </w:r>
    </w:p>
    <w:p w14:paraId="7A618F6F" w14:textId="77777777" w:rsidR="00117B77" w:rsidRPr="001B4BA3" w:rsidRDefault="00117B77" w:rsidP="00117B77">
      <w:pPr>
        <w:pStyle w:val="2"/>
      </w:pPr>
      <w:bookmarkStart w:id="122" w:name="_Toc236637936"/>
      <w:r w:rsidRPr="001B4BA3">
        <w:lastRenderedPageBreak/>
        <w:t>Профиль, 31.07.2026, Страховые пенсии ряда россиян вырастут с 1 августа: кто получит прибавку</w:t>
      </w:r>
      <w:bookmarkEnd w:id="122"/>
    </w:p>
    <w:p w14:paraId="0BC88C50" w14:textId="77777777" w:rsidR="00117B77" w:rsidRPr="001B4BA3" w:rsidRDefault="00117B77" w:rsidP="00B63AFE">
      <w:pPr>
        <w:pStyle w:val="3"/>
      </w:pPr>
      <w:bookmarkStart w:id="123" w:name="_Toc236637937"/>
      <w:r w:rsidRPr="001B4BA3">
        <w:t>С 1 августа Социальный фонд России проиндексирует страховые пенсии работающих пенсионеров. Это коснется тех, кто получает выплаты как по старости, так и по инвалидности. Также увеличатся пенсии у некоторых граждан, которым платят страховую пенсию по потере кормильца.</w:t>
      </w:r>
      <w:bookmarkEnd w:id="123"/>
    </w:p>
    <w:p w14:paraId="27BB9DA0" w14:textId="77777777" w:rsidR="00117B77" w:rsidRPr="001B4BA3" w:rsidRDefault="00117B77" w:rsidP="00117B77">
      <w:r w:rsidRPr="001B4BA3">
        <w:t>Перерасчет пенсий работающих пенсионеров</w:t>
      </w:r>
    </w:p>
    <w:p w14:paraId="639ABE51" w14:textId="77777777" w:rsidR="00117B77" w:rsidRPr="001B4BA3" w:rsidRDefault="00117B77" w:rsidP="00117B77">
      <w:r w:rsidRPr="001B4BA3">
        <w:t>Как указали в пресс-службе Соцфонда в пятницу, 31 июля 2026 года, размер повышения будет рассчитываться индивидуально. Он зависит от суммы заработанных индивидуальных пенсионных коэффициентов (ИПК) за 2025 год. Они рассчитываются, исходя из перечисленных работодателем страховых взносов.</w:t>
      </w:r>
    </w:p>
    <w:p w14:paraId="4284164C" w14:textId="3FB068A4" w:rsidR="00117B77" w:rsidRPr="001B4BA3" w:rsidRDefault="00B2288B" w:rsidP="00117B77">
      <w:r>
        <w:t>«</w:t>
      </w:r>
      <w:r w:rsidR="00117B77" w:rsidRPr="001B4BA3">
        <w:t>Максимальная прибавка - три пенсионных коэффициента</w:t>
      </w:r>
      <w:r>
        <w:t>»</w:t>
      </w:r>
      <w:r w:rsidR="00117B77" w:rsidRPr="001B4BA3">
        <w:t>, - говорится в сообщении.</w:t>
      </w:r>
    </w:p>
    <w:p w14:paraId="60583886" w14:textId="77777777" w:rsidR="00117B77" w:rsidRPr="001B4BA3" w:rsidRDefault="00117B77" w:rsidP="00117B77">
      <w:r w:rsidRPr="001B4BA3">
        <w:t>Узнать количество накопленных коэффициентов можно в выписке из индивидуального лицевого счета. Ее можно запросить на портале госуслуг, в клиентской службе Соцфонда или в МФЦ.</w:t>
      </w:r>
    </w:p>
    <w:p w14:paraId="337D617E" w14:textId="77777777" w:rsidR="00117B77" w:rsidRPr="001B4BA3" w:rsidRDefault="00117B77" w:rsidP="00117B77">
      <w:r w:rsidRPr="001B4BA3">
        <w:t>В 2026 году стоимость одного ИПК составляет 156,76 руб. Таким образом максимальная надбавка для работающего пенсионера может составить 470,28 руб. (3Ч156,76 руб.).</w:t>
      </w:r>
    </w:p>
    <w:p w14:paraId="6C11FF6E" w14:textId="77777777" w:rsidR="00117B77" w:rsidRPr="001B4BA3" w:rsidRDefault="00117B77" w:rsidP="00117B77">
      <w:r w:rsidRPr="001B4BA3">
        <w:t>Перерасчет пенсий по потере кормильца</w:t>
      </w:r>
    </w:p>
    <w:p w14:paraId="098104F1" w14:textId="2BFFE5A9" w:rsidR="00117B77" w:rsidRPr="001B4BA3" w:rsidRDefault="00117B77" w:rsidP="00117B77">
      <w:r w:rsidRPr="001B4BA3">
        <w:t xml:space="preserve">В Социальном фонде России уточнили: </w:t>
      </w:r>
      <w:r w:rsidR="00B2288B">
        <w:t>«</w:t>
      </w:r>
      <w:r w:rsidRPr="001B4BA3">
        <w:t>Страховые пенсии по потере кормильца также увеличатся, если на лицевой счет кормильца поступили ранее неучтенные страховые взносы от работодателя</w:t>
      </w:r>
      <w:r w:rsidR="00B2288B">
        <w:t>»</w:t>
      </w:r>
      <w:r w:rsidRPr="001B4BA3">
        <w:t>. Размер выплаты зависит от заработка умершего, в связи с утратой которого оформлена пенсия.</w:t>
      </w:r>
    </w:p>
    <w:p w14:paraId="35A74D45" w14:textId="77777777" w:rsidR="00117B77" w:rsidRPr="001B4BA3" w:rsidRDefault="00117B77" w:rsidP="00117B77">
      <w:r w:rsidRPr="001B4BA3">
        <w:t>Кому положена страховая пенсия по потере кормильца</w:t>
      </w:r>
    </w:p>
    <w:p w14:paraId="6E4C20FD" w14:textId="77777777" w:rsidR="00117B77" w:rsidRPr="001B4BA3" w:rsidRDefault="00117B77" w:rsidP="00117B77">
      <w:r w:rsidRPr="001B4BA3">
        <w:t>Страховая пенсия по случаю потери кормильца назначается нетрудоспособным членам семьи умершего (детям, супругам, родителям и другим близким родственникам, находившимся на его иждивении). Выплата может быть установлена бессрочно.</w:t>
      </w:r>
    </w:p>
    <w:p w14:paraId="799A6A57" w14:textId="77777777" w:rsidR="00117B77" w:rsidRPr="001B4BA3" w:rsidRDefault="00117B77" w:rsidP="00117B77">
      <w:r w:rsidRPr="001B4BA3">
        <w:t xml:space="preserve">Для назначения пенсии необходимы: </w:t>
      </w:r>
    </w:p>
    <w:p w14:paraId="33EE831E" w14:textId="77777777" w:rsidR="00117B77" w:rsidRPr="001B4BA3" w:rsidRDefault="00117B77" w:rsidP="00117B77">
      <w:r w:rsidRPr="001B4BA3">
        <w:t>•</w:t>
      </w:r>
      <w:r w:rsidRPr="001B4BA3">
        <w:tab/>
        <w:t xml:space="preserve">наличие у умершего хотя бы одного дня страхового стажа; </w:t>
      </w:r>
    </w:p>
    <w:p w14:paraId="6028E4F2" w14:textId="77777777" w:rsidR="00117B77" w:rsidRPr="001B4BA3" w:rsidRDefault="00117B77" w:rsidP="00117B77">
      <w:r w:rsidRPr="001B4BA3">
        <w:t>•</w:t>
      </w:r>
      <w:r w:rsidRPr="001B4BA3">
        <w:tab/>
        <w:t xml:space="preserve">подтвержденный факт его смерти либо признание безвестно отсутствующим (умершим) судом; </w:t>
      </w:r>
    </w:p>
    <w:p w14:paraId="1BE409F5" w14:textId="77777777" w:rsidR="00117B77" w:rsidRPr="001B4BA3" w:rsidRDefault="00117B77" w:rsidP="00117B77">
      <w:r w:rsidRPr="001B4BA3">
        <w:t>•</w:t>
      </w:r>
      <w:r w:rsidRPr="001B4BA3">
        <w:tab/>
        <w:t xml:space="preserve">подтверждение того, что получатель пенсии должен находиться на иждивении умершего (законодательством предусмотрен ряд исключений). </w:t>
      </w:r>
    </w:p>
    <w:p w14:paraId="165EC104" w14:textId="77777777" w:rsidR="00117B77" w:rsidRPr="001B4BA3" w:rsidRDefault="00117B77" w:rsidP="00117B77">
      <w:r w:rsidRPr="001B4BA3">
        <w:t>Пенсия по потере кормильца, назначенная супруге умершего, сохраняется и при ее вступлении в новый брак. Исключение касается пенсий супругов погибших военнослужащих и участников добровольческих формирований. Если они заключают новый брак, право на выплату прекращается.</w:t>
      </w:r>
    </w:p>
    <w:p w14:paraId="4C1F7518" w14:textId="77777777" w:rsidR="00117B77" w:rsidRPr="001B4BA3" w:rsidRDefault="00117B77" w:rsidP="00117B77">
      <w:r w:rsidRPr="001B4BA3">
        <w:t xml:space="preserve">Также с августа вырастут пенсии еще ряда категорий россиян. Среди них те, кто в июле отметил 80-летие или получил первую группу инвалидности, бывшие члены летных </w:t>
      </w:r>
      <w:r w:rsidRPr="001B4BA3">
        <w:lastRenderedPageBreak/>
        <w:t>экипажей гражданской авиации, работники угольной промышленности и пенсионеры, у которых появились иждивенцы.</w:t>
      </w:r>
    </w:p>
    <w:p w14:paraId="2B9FD85B" w14:textId="041F003B" w:rsidR="00117B77" w:rsidRPr="001B4BA3" w:rsidRDefault="003B34EA" w:rsidP="00117B77">
      <w:hyperlink r:id="rId45" w:history="1">
        <w:r w:rsidR="00117B77" w:rsidRPr="001B4BA3">
          <w:rPr>
            <w:rStyle w:val="a3"/>
          </w:rPr>
          <w:t>https://profile.ru/news/society/strahovye-pensii-ryada-rossiyan-vyrastut-s-1-avgusta-kto-poluchit-pribavku-1886504/</w:t>
        </w:r>
      </w:hyperlink>
      <w:r w:rsidR="00117B77" w:rsidRPr="001B4BA3">
        <w:t xml:space="preserve"> </w:t>
      </w:r>
    </w:p>
    <w:p w14:paraId="06DFAAF7" w14:textId="77777777" w:rsidR="00563263" w:rsidRPr="001B4BA3" w:rsidRDefault="00563263" w:rsidP="00563263">
      <w:pPr>
        <w:pStyle w:val="2"/>
      </w:pPr>
      <w:bookmarkStart w:id="124" w:name="_Toc236637938"/>
      <w:r w:rsidRPr="001B4BA3">
        <w:t>Pravda.ru, 31.07.2026, Не только индексация: какие льготы и денежные прибавки смогут получить работающие пенсионеры в России</w:t>
      </w:r>
      <w:bookmarkEnd w:id="124"/>
    </w:p>
    <w:p w14:paraId="4DAE84E5" w14:textId="77777777" w:rsidR="00563263" w:rsidRPr="001B4BA3" w:rsidRDefault="00563263" w:rsidP="00B63AFE">
      <w:pPr>
        <w:pStyle w:val="3"/>
      </w:pPr>
      <w:bookmarkStart w:id="125" w:name="_Toc236637939"/>
      <w:r w:rsidRPr="001B4BA3">
        <w:t>Работающие пенсионеры в России не лишаются большинства государственных льгот. С 2025 года им вновь индексируют выплаты, а основные меры поддержки зависят не от трудоустройства, а от возраста. После 70 и 80 лет объем помощи государства заметно увеличивается.</w:t>
      </w:r>
      <w:bookmarkEnd w:id="125"/>
    </w:p>
    <w:p w14:paraId="3B2D23C0" w14:textId="77777777" w:rsidR="00563263" w:rsidRPr="001B4BA3" w:rsidRDefault="00563263" w:rsidP="00563263">
      <w:r w:rsidRPr="001B4BA3">
        <w:t>Базовые преференции независимо от возраста</w:t>
      </w:r>
    </w:p>
    <w:p w14:paraId="4DC15F6E" w14:textId="77777777" w:rsidR="00563263" w:rsidRPr="001B4BA3" w:rsidRDefault="00563263" w:rsidP="00563263">
      <w:r w:rsidRPr="001B4BA3">
        <w:t>Для граждан пенсионного возраста, продолжающих трудовую деятельность, сохраняется ряд существенных гарантий. Одной из ключевых является право на увольнение без обязательной двухнедельной отработки.</w:t>
      </w:r>
    </w:p>
    <w:p w14:paraId="0E76E145" w14:textId="77777777" w:rsidR="00563263" w:rsidRPr="001B4BA3" w:rsidRDefault="00563263" w:rsidP="00563263">
      <w:r w:rsidRPr="001B4BA3">
        <w:t>Кроме того, работающие пенсионеры могут ежегодно брать до 14 дней отпуска за свой счет в любое удобное время, а для прохождения диспансеризации работодатель обязан предоставить два оплачиваемых дня с сохранением среднего заработка.</w:t>
      </w:r>
    </w:p>
    <w:p w14:paraId="01ACD389" w14:textId="7E9EF799" w:rsidR="00563263" w:rsidRPr="001B4BA3" w:rsidRDefault="00B2288B" w:rsidP="00563263">
      <w:r>
        <w:t>«</w:t>
      </w:r>
      <w:r w:rsidR="00563263" w:rsidRPr="001B4BA3">
        <w:t>Важно понимать, что многие инструменты поддержки теперь интегрируются в цифровые платформы. Новые правила для пенсионеров подразумевают усиление контроля за обоснованностью выплат, но при этом упрощают доступ к базовым услугам</w:t>
      </w:r>
      <w:r>
        <w:t>»</w:t>
      </w:r>
      <w:r w:rsidR="00563263" w:rsidRPr="001B4BA3">
        <w:t>, - объяснил в беседе с Pravda.Ru макроэкономист Артём Логинов.</w:t>
      </w:r>
    </w:p>
    <w:p w14:paraId="5E3BDC79" w14:textId="77777777" w:rsidR="00563263" w:rsidRPr="001B4BA3" w:rsidRDefault="00563263" w:rsidP="00563263">
      <w:r w:rsidRPr="001B4BA3">
        <w:t>Налоговое законодательство также лояльно к пенсионерам: они освобождены от налога на один объект недвижимости каждого вида (квартира, дом, гараж) и не платят земельный налог с участка площадью до шести соток.</w:t>
      </w:r>
    </w:p>
    <w:p w14:paraId="39860685" w14:textId="77777777" w:rsidR="00563263" w:rsidRPr="001B4BA3" w:rsidRDefault="00563263" w:rsidP="00563263">
      <w:r w:rsidRPr="001B4BA3">
        <w:t>Важным финансовым событием стал возврат к ежегодной индексации пенсий работающим гражданам, что существенно влияет на долгосрочное планирование личного бюджета.</w:t>
      </w:r>
    </w:p>
    <w:p w14:paraId="65B4F0C2" w14:textId="77777777" w:rsidR="00563263" w:rsidRPr="001B4BA3" w:rsidRDefault="00563263" w:rsidP="00563263">
      <w:r w:rsidRPr="001B4BA3">
        <w:t>Экономические изменения после 70 лет</w:t>
      </w:r>
    </w:p>
    <w:p w14:paraId="69853783" w14:textId="77777777" w:rsidR="00563263" w:rsidRPr="001B4BA3" w:rsidRDefault="00563263" w:rsidP="00563263">
      <w:r w:rsidRPr="001B4BA3">
        <w:t>При достижении 70-летнего возраста список доступных мер расширяется, однако здесь вступает в силу статус занятости. Например, компенсация расходов на капитальный ремонт в размере 50% доступна исключительно неработающим пенсионерам.</w:t>
      </w:r>
    </w:p>
    <w:p w14:paraId="36AF9227" w14:textId="77777777" w:rsidR="00563263" w:rsidRPr="001B4BA3" w:rsidRDefault="00563263" w:rsidP="00563263">
      <w:r w:rsidRPr="001B4BA3">
        <w:t>Если человек продолжает трудиться, право на эту конкретную скидку утрачивается. Также стоит учитывать, что после 70 и 80 лет открываются новые льготы, но часть региональных субсидий жестко привязана к уровню дохода семьи.</w:t>
      </w:r>
    </w:p>
    <w:p w14:paraId="0886BBC9" w14:textId="4ED40665" w:rsidR="00563263" w:rsidRPr="001B4BA3" w:rsidRDefault="00B2288B" w:rsidP="00563263">
      <w:r>
        <w:t>«</w:t>
      </w:r>
      <w:r w:rsidR="00563263" w:rsidRPr="001B4BA3">
        <w:t>На региональном уровне именно после 70 лет часто активируются дополнительные льготы на проезд или субсидии ЖКХ. Однако гражданам нужно внимательно следить за критериями нуждаемости, чтобы не лишиться выплат из-за лишнего рубля дохода</w:t>
      </w:r>
      <w:r>
        <w:t>»</w:t>
      </w:r>
      <w:r w:rsidR="00563263" w:rsidRPr="001B4BA3">
        <w:t>, - отметил в беседе с Pravda.Ru финансовый консультант Кравцов Илья.</w:t>
      </w:r>
    </w:p>
    <w:p w14:paraId="33DECACA" w14:textId="77777777" w:rsidR="00563263" w:rsidRPr="001B4BA3" w:rsidRDefault="00563263" w:rsidP="00563263">
      <w:r w:rsidRPr="001B4BA3">
        <w:lastRenderedPageBreak/>
        <w:t>Дополнительно для этой возрастной категории предусмотрены преференции при обращении в суды: при сумме иска до 1 млн рублей госпошлина сокращается наполовину. Это важный инструмент защиты прав, учитывая современные налоговые вычеты и сложности в финансовых спорах.</w:t>
      </w:r>
    </w:p>
    <w:p w14:paraId="051666C7" w14:textId="77777777" w:rsidR="00563263" w:rsidRPr="001B4BA3" w:rsidRDefault="00563263" w:rsidP="00563263">
      <w:r w:rsidRPr="001B4BA3">
        <w:t>Максимальная поддержка: рубеж 80 лет</w:t>
      </w:r>
    </w:p>
    <w:p w14:paraId="47718708" w14:textId="77777777" w:rsidR="00563263" w:rsidRPr="001B4BA3" w:rsidRDefault="00563263" w:rsidP="00563263">
      <w:r w:rsidRPr="001B4BA3">
        <w:t>Возраст 80 лет является наиболее значимым с точки зрения увеличения доходов. Главная мера - автоматическое удвоение фиксированной выплаты к страховой пенсии. Это правило распространяется и на тех, кто продолжает работать. На текущий момент сумма надбавки превышает 8 тысяч рублей, что становится весомым подспорьем.</w:t>
      </w:r>
    </w:p>
    <w:p w14:paraId="69561439" w14:textId="20250821" w:rsidR="00563263" w:rsidRPr="001B4BA3" w:rsidRDefault="00B2288B" w:rsidP="00563263">
      <w:r>
        <w:t>«</w:t>
      </w:r>
      <w:r w:rsidR="00563263" w:rsidRPr="001B4BA3">
        <w:t>Сегодня интеллектуальные системы позволяют начислять возрастные доплаты без участия гражданина. Автоматические надбавки уже работают, избавляя пожилых людей от необходимости посещать офисы Социального фонда</w:t>
      </w:r>
      <w:r>
        <w:t>»</w:t>
      </w:r>
      <w:r w:rsidR="00563263" w:rsidRPr="001B4BA3">
        <w:t>, - подчеркнул в беседе с Pravda.Ru финансовый аналитик Никита Волков.</w:t>
      </w:r>
    </w:p>
    <w:p w14:paraId="2652B224" w14:textId="77777777" w:rsidR="00563263" w:rsidRPr="001B4BA3" w:rsidRDefault="00563263" w:rsidP="00563263">
      <w:r w:rsidRPr="001B4BA3">
        <w:t>К нематериальным льготам относится приоритетное право на социальное обслуживание на дому. Что касается оплаты жилья, то 100% компенсация взносов на капремонт после 80 лет по-прежнему полагается только неработающим одиноким пенсионерам или семьям, состоящим из неработающих пожилых людей и инвалидов.</w:t>
      </w:r>
    </w:p>
    <w:tbl>
      <w:tblPr>
        <w:tblStyle w:val="InnerTable"/>
        <w:tblW w:w="0" w:type="auto"/>
        <w:tblLook w:val="04A0" w:firstRow="1" w:lastRow="0" w:firstColumn="1" w:lastColumn="0" w:noHBand="0" w:noVBand="1"/>
      </w:tblPr>
      <w:tblGrid>
        <w:gridCol w:w="3139"/>
        <w:gridCol w:w="5926"/>
      </w:tblGrid>
      <w:tr w:rsidR="00563263" w:rsidRPr="00563263" w14:paraId="26E49B54" w14:textId="77777777" w:rsidTr="0021604B">
        <w:tc>
          <w:tcPr>
            <w:tcW w:w="0" w:type="auto"/>
          </w:tcPr>
          <w:p w14:paraId="4E3820CC" w14:textId="77777777" w:rsidR="00563263" w:rsidRPr="00563263" w:rsidRDefault="00563263" w:rsidP="00563263">
            <w:pPr>
              <w:jc w:val="left"/>
              <w:rPr>
                <w:rFonts w:ascii="Times New Roman" w:hAnsi="Times New Roman" w:cs="Times New Roman"/>
              </w:rPr>
            </w:pPr>
            <w:r w:rsidRPr="00563263">
              <w:rPr>
                <w:rFonts w:ascii="Times New Roman" w:hAnsi="Times New Roman" w:cs="Times New Roman"/>
              </w:rPr>
              <w:t>Событие / Показатель</w:t>
            </w:r>
          </w:p>
        </w:tc>
        <w:tc>
          <w:tcPr>
            <w:tcW w:w="0" w:type="auto"/>
          </w:tcPr>
          <w:p w14:paraId="5A4F14FA" w14:textId="77777777" w:rsidR="00563263" w:rsidRPr="00563263" w:rsidRDefault="00563263" w:rsidP="00563263">
            <w:pPr>
              <w:jc w:val="left"/>
              <w:rPr>
                <w:rFonts w:ascii="Times New Roman" w:hAnsi="Times New Roman" w:cs="Times New Roman"/>
              </w:rPr>
            </w:pPr>
            <w:r w:rsidRPr="00563263">
              <w:rPr>
                <w:rFonts w:ascii="Times New Roman" w:hAnsi="Times New Roman" w:cs="Times New Roman"/>
              </w:rPr>
              <w:t xml:space="preserve"> Последствия и рекомендации</w:t>
            </w:r>
          </w:p>
        </w:tc>
      </w:tr>
      <w:tr w:rsidR="00563263" w:rsidRPr="00563263" w14:paraId="459B0CF2" w14:textId="77777777" w:rsidTr="0021604B">
        <w:tc>
          <w:tcPr>
            <w:tcW w:w="0" w:type="auto"/>
          </w:tcPr>
          <w:p w14:paraId="2B27BD8F" w14:textId="77777777" w:rsidR="00563263" w:rsidRPr="00563263" w:rsidRDefault="00563263" w:rsidP="00563263">
            <w:pPr>
              <w:jc w:val="left"/>
              <w:rPr>
                <w:rFonts w:ascii="Times New Roman" w:hAnsi="Times New Roman" w:cs="Times New Roman"/>
              </w:rPr>
            </w:pPr>
            <w:r w:rsidRPr="00563263">
              <w:rPr>
                <w:rFonts w:ascii="Times New Roman" w:hAnsi="Times New Roman" w:cs="Times New Roman"/>
              </w:rPr>
              <w:t xml:space="preserve"> Трудоустройство пенсионера</w:t>
            </w:r>
          </w:p>
        </w:tc>
        <w:tc>
          <w:tcPr>
            <w:tcW w:w="0" w:type="auto"/>
          </w:tcPr>
          <w:p w14:paraId="2E9FDAD6" w14:textId="77777777" w:rsidR="00563263" w:rsidRPr="00563263" w:rsidRDefault="00563263" w:rsidP="00563263">
            <w:pPr>
              <w:jc w:val="left"/>
              <w:rPr>
                <w:rFonts w:ascii="Times New Roman" w:hAnsi="Times New Roman" w:cs="Times New Roman"/>
              </w:rPr>
            </w:pPr>
            <w:r w:rsidRPr="00563263">
              <w:rPr>
                <w:rFonts w:ascii="Times New Roman" w:hAnsi="Times New Roman" w:cs="Times New Roman"/>
              </w:rPr>
              <w:t xml:space="preserve"> Сохранение налоговых льгот, но потеря компенсации за капремонт.</w:t>
            </w:r>
          </w:p>
        </w:tc>
      </w:tr>
      <w:tr w:rsidR="00563263" w:rsidRPr="00563263" w14:paraId="62F2AA7F" w14:textId="77777777" w:rsidTr="0021604B">
        <w:tc>
          <w:tcPr>
            <w:tcW w:w="0" w:type="auto"/>
          </w:tcPr>
          <w:p w14:paraId="684C8B82" w14:textId="77777777" w:rsidR="00563263" w:rsidRPr="00563263" w:rsidRDefault="00563263" w:rsidP="00563263">
            <w:pPr>
              <w:jc w:val="left"/>
              <w:rPr>
                <w:rFonts w:ascii="Times New Roman" w:hAnsi="Times New Roman" w:cs="Times New Roman"/>
              </w:rPr>
            </w:pPr>
            <w:r w:rsidRPr="00563263">
              <w:rPr>
                <w:rFonts w:ascii="Times New Roman" w:hAnsi="Times New Roman" w:cs="Times New Roman"/>
              </w:rPr>
              <w:t xml:space="preserve"> Достижение 80 лет</w:t>
            </w:r>
          </w:p>
        </w:tc>
        <w:tc>
          <w:tcPr>
            <w:tcW w:w="0" w:type="auto"/>
          </w:tcPr>
          <w:p w14:paraId="5B90F422" w14:textId="77777777" w:rsidR="00563263" w:rsidRPr="00563263" w:rsidRDefault="00563263" w:rsidP="00563263">
            <w:pPr>
              <w:jc w:val="left"/>
              <w:rPr>
                <w:rFonts w:ascii="Times New Roman" w:hAnsi="Times New Roman" w:cs="Times New Roman"/>
              </w:rPr>
            </w:pPr>
            <w:r w:rsidRPr="00563263">
              <w:rPr>
                <w:rFonts w:ascii="Times New Roman" w:hAnsi="Times New Roman" w:cs="Times New Roman"/>
              </w:rPr>
              <w:t xml:space="preserve"> Автоматическое удвоение фиксированной части пенсии (независимо от работы).</w:t>
            </w:r>
          </w:p>
        </w:tc>
      </w:tr>
      <w:tr w:rsidR="00563263" w:rsidRPr="00563263" w14:paraId="5E6C5981" w14:textId="77777777" w:rsidTr="0021604B">
        <w:tc>
          <w:tcPr>
            <w:tcW w:w="0" w:type="auto"/>
          </w:tcPr>
          <w:p w14:paraId="1283A46E" w14:textId="77777777" w:rsidR="00563263" w:rsidRPr="00563263" w:rsidRDefault="00563263" w:rsidP="00563263">
            <w:pPr>
              <w:jc w:val="left"/>
              <w:rPr>
                <w:rFonts w:ascii="Times New Roman" w:hAnsi="Times New Roman" w:cs="Times New Roman"/>
              </w:rPr>
            </w:pPr>
            <w:r w:rsidRPr="00563263">
              <w:rPr>
                <w:rFonts w:ascii="Times New Roman" w:hAnsi="Times New Roman" w:cs="Times New Roman"/>
              </w:rPr>
              <w:t xml:space="preserve"> Региональные льготы (ЖКХ, проезд)</w:t>
            </w:r>
          </w:p>
        </w:tc>
        <w:tc>
          <w:tcPr>
            <w:tcW w:w="0" w:type="auto"/>
          </w:tcPr>
          <w:p w14:paraId="5F47BEB7" w14:textId="77777777" w:rsidR="00563263" w:rsidRPr="00563263" w:rsidRDefault="00563263" w:rsidP="00563263">
            <w:pPr>
              <w:jc w:val="left"/>
              <w:rPr>
                <w:rFonts w:ascii="Times New Roman" w:hAnsi="Times New Roman" w:cs="Times New Roman"/>
              </w:rPr>
            </w:pPr>
            <w:r w:rsidRPr="00563263">
              <w:rPr>
                <w:rFonts w:ascii="Times New Roman" w:hAnsi="Times New Roman" w:cs="Times New Roman"/>
              </w:rPr>
              <w:t xml:space="preserve"> Требуют подачи заявления через МФЦ или Госуслуги; зависят от дохода.</w:t>
            </w:r>
          </w:p>
        </w:tc>
      </w:tr>
    </w:tbl>
    <w:p w14:paraId="59F242A3" w14:textId="77777777" w:rsidR="00563263" w:rsidRPr="001B4BA3" w:rsidRDefault="00563263" w:rsidP="00563263">
      <w:r w:rsidRPr="001B4BA3">
        <w:t>Механика оформления и автоматические выплаты</w:t>
      </w:r>
    </w:p>
    <w:p w14:paraId="3DF351D7" w14:textId="77777777" w:rsidR="00563263" w:rsidRPr="001B4BA3" w:rsidRDefault="00563263" w:rsidP="00563263">
      <w:r w:rsidRPr="001B4BA3">
        <w:t>Цифровизация госуслуг значительно упростила жизнь старшего поколения. Большинство федеральных надбавок и налоговых освобождений теперь применяются по умолчанию.</w:t>
      </w:r>
    </w:p>
    <w:p w14:paraId="3A976ACA" w14:textId="77777777" w:rsidR="00563263" w:rsidRPr="001B4BA3" w:rsidRDefault="00563263" w:rsidP="00563263">
      <w:r w:rsidRPr="001B4BA3">
        <w:t>Однако льготы на газификацию, субсидии по низкому доходу и компенсации проезда требуют инициативы от самого гражданина. Подавать документы стоит незамедлительно, так как начисления обычно производятся с месяца подачи заявки.</w:t>
      </w:r>
    </w:p>
    <w:p w14:paraId="5DE89E60" w14:textId="77777777" w:rsidR="00563263" w:rsidRPr="001B4BA3" w:rsidRDefault="00563263" w:rsidP="00563263">
      <w:r w:rsidRPr="001B4BA3">
        <w:t>При планировании трат важно учитывать общие изменения рынка. Например, новые модели автомобилей для такси могут косвенно повлиять на стоимость транспортных услуг в регионах, где пенсионеры активно пользуются льготными тарифами перевозчиков.</w:t>
      </w:r>
    </w:p>
    <w:p w14:paraId="40109E4B" w14:textId="77777777" w:rsidR="00563263" w:rsidRPr="001B4BA3" w:rsidRDefault="00563263" w:rsidP="00563263">
      <w:r w:rsidRPr="001B4BA3">
        <w:t>Ответы на популярные вопросы о льготах пенсионеров</w:t>
      </w:r>
    </w:p>
    <w:p w14:paraId="58957FC8" w14:textId="77777777" w:rsidR="00563263" w:rsidRPr="001B4BA3" w:rsidRDefault="00563263" w:rsidP="00563263">
      <w:r w:rsidRPr="001B4BA3">
        <w:t>Потеряю ли я льготу на налог на квартиру, если устроюсь на работу?</w:t>
      </w:r>
    </w:p>
    <w:p w14:paraId="7A540201" w14:textId="77777777" w:rsidR="00563263" w:rsidRPr="001B4BA3" w:rsidRDefault="00563263" w:rsidP="00563263">
      <w:r w:rsidRPr="001B4BA3">
        <w:lastRenderedPageBreak/>
        <w:t>Нет, налоговые льготы по имуществу и земле привязаны к статусу пенсионера по старости, а не к его занятости. Вы продолжите не платить налог за одну квартиру и шесть соток земли.</w:t>
      </w:r>
    </w:p>
    <w:p w14:paraId="03DDE537" w14:textId="77777777" w:rsidR="00563263" w:rsidRPr="001B4BA3" w:rsidRDefault="00563263" w:rsidP="00563263">
      <w:r w:rsidRPr="001B4BA3">
        <w:t>Нужно ли писать заявление на доплату после 80 лет?</w:t>
      </w:r>
    </w:p>
    <w:p w14:paraId="72AF2467" w14:textId="77777777" w:rsidR="00563263" w:rsidRPr="001B4BA3" w:rsidRDefault="00563263" w:rsidP="00563263">
      <w:r w:rsidRPr="001B4BA3">
        <w:t>Нет, перерасчет страховой пенсии происходит автоматически. Социальный фонд видит дату рождения в базе данных и назначает выплату с первого числа месяца, следующего за юбилейным.</w:t>
      </w:r>
    </w:p>
    <w:p w14:paraId="441470D0" w14:textId="77777777" w:rsidR="00563263" w:rsidRPr="001B4BA3" w:rsidRDefault="00563263" w:rsidP="00563263">
      <w:r w:rsidRPr="001B4BA3">
        <w:t>Почему работающему пенсионеру не дают скидку 50% на капремонт в 70 лет?</w:t>
      </w:r>
    </w:p>
    <w:p w14:paraId="5F38BCE5" w14:textId="77777777" w:rsidR="00563263" w:rsidRPr="001B4BA3" w:rsidRDefault="00563263" w:rsidP="00563263">
      <w:r w:rsidRPr="001B4BA3">
        <w:t>Согласно законодательству, эта мера поддержки носит адресный характер и предназначена для неработающих граждан с ограниченным доходом. Факт получения зарплаты лишает права на данную компенсацию.</w:t>
      </w:r>
    </w:p>
    <w:p w14:paraId="1EB37529" w14:textId="77777777" w:rsidR="00563263" w:rsidRPr="001B4BA3" w:rsidRDefault="00563263" w:rsidP="00563263">
      <w:r w:rsidRPr="001B4BA3">
        <w:t>Какие документы нужны для оформления льготы на проезд и ЖКХ?</w:t>
      </w:r>
    </w:p>
    <w:p w14:paraId="65A262CF" w14:textId="77777777" w:rsidR="00563263" w:rsidRPr="001B4BA3" w:rsidRDefault="00563263" w:rsidP="00563263">
      <w:r w:rsidRPr="001B4BA3">
        <w:t>Обычно требуются паспорт, пенсионное удостоверение, справка о составе семьи и документы на жилье. Если льгота зависит от дохода, понадобится справка 2-НДФЛ с места работы.</w:t>
      </w:r>
    </w:p>
    <w:p w14:paraId="2908E197" w14:textId="4AAD4667" w:rsidR="00563263" w:rsidRPr="001B4BA3" w:rsidRDefault="003B34EA" w:rsidP="00563263">
      <w:hyperlink r:id="rId46" w:history="1">
        <w:r w:rsidR="00563263" w:rsidRPr="001B4BA3">
          <w:rPr>
            <w:rStyle w:val="a3"/>
          </w:rPr>
          <w:t>https://www.pravda.ru/news/economics/2381993-pensioner-benefits-2025-status/</w:t>
        </w:r>
      </w:hyperlink>
      <w:r w:rsidR="00563263" w:rsidRPr="001B4BA3">
        <w:t xml:space="preserve"> </w:t>
      </w:r>
    </w:p>
    <w:p w14:paraId="40CEBFCD" w14:textId="77777777" w:rsidR="00F46965" w:rsidRPr="001B4BA3" w:rsidRDefault="00F46965" w:rsidP="00F46965">
      <w:pPr>
        <w:pStyle w:val="2"/>
      </w:pPr>
      <w:bookmarkStart w:id="126" w:name="_Toc236637940"/>
      <w:r w:rsidRPr="001B4BA3">
        <w:t>Pravda.ru, 31.07.2026, Не только наследство: какие выплаты после смерти пенсионера можно получить, если не пропустить срок</w:t>
      </w:r>
      <w:bookmarkEnd w:id="126"/>
    </w:p>
    <w:p w14:paraId="56A0E487" w14:textId="77777777" w:rsidR="00F46965" w:rsidRPr="001B4BA3" w:rsidRDefault="00F46965" w:rsidP="00B63AFE">
      <w:pPr>
        <w:pStyle w:val="3"/>
      </w:pPr>
      <w:bookmarkStart w:id="127" w:name="_Toc236637941"/>
      <w:r w:rsidRPr="001B4BA3">
        <w:t>Смерть близкого человека влечет за собой не только эмоциональные переживания, но и массу организационных хлопот. Пока родственники решают вопросы с наследованием имущества или недвижимости, они нередко упускают из виду финансовые активы, оставшиеся в Социальном фонде России. Между тем, закон позволяет получить причитающиеся пенсионеру суммы, если соблюдены определенные сроки и условия.</w:t>
      </w:r>
      <w:bookmarkEnd w:id="127"/>
    </w:p>
    <w:p w14:paraId="756BECB3" w14:textId="77777777" w:rsidR="00F46965" w:rsidRPr="001B4BA3" w:rsidRDefault="00F46965" w:rsidP="00F46965">
      <w:r w:rsidRPr="001B4BA3">
        <w:t>Неполученная страховая пенсия</w:t>
      </w:r>
    </w:p>
    <w:p w14:paraId="4864912D" w14:textId="77777777" w:rsidR="00F46965" w:rsidRPr="001B4BA3" w:rsidRDefault="00F46965" w:rsidP="00F46965">
      <w:r w:rsidRPr="001B4BA3">
        <w:t>Пенсионные выплаты прекращаются с первого числа месяца, следующего за тем, в котором наступила смерть. Например, если человек ушел из жизни 15 марта, начисления за март считаются законными. Если деньги не были переведены на банковский счет или получены в кассе, ими могут распорядиться родственники.</w:t>
      </w:r>
    </w:p>
    <w:p w14:paraId="552258D1" w14:textId="64E42FBC" w:rsidR="00F46965" w:rsidRPr="001B4BA3" w:rsidRDefault="00B2288B" w:rsidP="00F46965">
      <w:r>
        <w:t>«</w:t>
      </w:r>
      <w:r w:rsidR="00F46965" w:rsidRPr="001B4BA3">
        <w:t>Законодатель жестко определил круг лиц, имеющих право на остатки страховой пенсии. Это прежде всего нетрудоспособные члены семьи, которые на момент кончины проживали совместно с умершим. Соблюдение критерия совместного проживания критически важно для удовлетворения заявления</w:t>
      </w:r>
      <w:r>
        <w:t>»</w:t>
      </w:r>
      <w:r w:rsidR="00F46965" w:rsidRPr="001B4BA3">
        <w:t>, - объяснил в беседе с Pravda.Ru финансовый консультант Илья Кравцов.</w:t>
      </w:r>
    </w:p>
    <w:p w14:paraId="21B6323A" w14:textId="77777777" w:rsidR="00F46965" w:rsidRPr="001B4BA3" w:rsidRDefault="00F46965" w:rsidP="00F46965">
      <w:r w:rsidRPr="001B4BA3">
        <w:t>Накопительная часть пенсии</w:t>
      </w:r>
    </w:p>
    <w:p w14:paraId="65B1AEEA" w14:textId="77777777" w:rsidR="00F46965" w:rsidRPr="001B4BA3" w:rsidRDefault="00F46965" w:rsidP="00F46965">
      <w:r w:rsidRPr="001B4BA3">
        <w:t>Ситуация с накопительной пенсией сложнее. Данный ресурс формировался у граждан 1967 года рождения и младше, а также у участников программ софинансирования. Наследование возможно только в том случае, если смерть наступила до начала выплат из накопительной части.</w:t>
      </w:r>
    </w:p>
    <w:p w14:paraId="6C902AA9" w14:textId="79CE5D7C" w:rsidR="00F46965" w:rsidRPr="001B4BA3" w:rsidRDefault="00B2288B" w:rsidP="00F46965">
      <w:r>
        <w:lastRenderedPageBreak/>
        <w:t>«</w:t>
      </w:r>
      <w:r w:rsidR="00F46965" w:rsidRPr="001B4BA3">
        <w:t>Важно понимать, что накопительная часть имеет статус личного капитала. Если гражданин не успел воспользоваться средствами, право на них переходит либо правопреемникам по заявлению, либо родственникам по закону. Причем финансовое планирование здесь часто становится единственным способом не потерять значимую сумму</w:t>
      </w:r>
      <w:r>
        <w:t>»</w:t>
      </w:r>
      <w:r w:rsidR="00F46965" w:rsidRPr="001B4BA3">
        <w:t>, - отметил макроэкономист Артём Логинов.</w:t>
      </w:r>
    </w:p>
    <w:p w14:paraId="71C1858F" w14:textId="77777777" w:rsidR="00F46965" w:rsidRPr="001B4BA3" w:rsidRDefault="00F46965" w:rsidP="00F46965">
      <w:r w:rsidRPr="001B4BA3">
        <w:t>Пошаговый алгоритм действий</w:t>
      </w:r>
    </w:p>
    <w:p w14:paraId="282DBC02" w14:textId="77777777" w:rsidR="00F46965" w:rsidRPr="001B4BA3" w:rsidRDefault="00F46965" w:rsidP="00F46965">
      <w:r w:rsidRPr="001B4BA3">
        <w:t>Для обращения в фонд потребуется собрать пакет документов: свидетельство о смерти, подтверждение родства, СНИЛС умершего и справку о совместном проживании. Ошибки в документах часто приводят к задержкам выплат, поэтому стоит внимательно следить за отчетностью и данными СФР.</w:t>
      </w:r>
    </w:p>
    <w:p w14:paraId="7D925258" w14:textId="2270A0B6" w:rsidR="00F46965" w:rsidRPr="001B4BA3" w:rsidRDefault="00B2288B" w:rsidP="00F46965">
      <w:r>
        <w:t>«</w:t>
      </w:r>
      <w:r w:rsidR="00F46965" w:rsidRPr="001B4BA3">
        <w:t xml:space="preserve">Не стоит верить сообщениям в мессенджерах о якобы полагающихся </w:t>
      </w:r>
      <w:r>
        <w:t>«</w:t>
      </w:r>
      <w:r w:rsidR="00F46965" w:rsidRPr="001B4BA3">
        <w:t>забытых индексациях</w:t>
      </w:r>
      <w:r>
        <w:t>»</w:t>
      </w:r>
      <w:r w:rsidR="00F46965" w:rsidRPr="001B4BA3">
        <w:t>. Подобные фейковые выплаты - инструмент мошенников, стремящихся завладеть доступом к личным кабинетам граждан</w:t>
      </w:r>
      <w:r>
        <w:t>»</w:t>
      </w:r>
      <w:r w:rsidR="00F46965" w:rsidRPr="001B4BA3">
        <w:t>, - предостерег эксперт Андрей Мельников.</w:t>
      </w:r>
    </w:p>
    <w:p w14:paraId="716DEDF4" w14:textId="2CEEF4E9" w:rsidR="00F46965" w:rsidRPr="001B4BA3" w:rsidRDefault="00F46965" w:rsidP="00F46965">
      <w:r w:rsidRPr="001B4BA3">
        <w:t>Событие</w:t>
      </w:r>
      <w:r w:rsidRPr="001B4BA3">
        <w:tab/>
        <w:t xml:space="preserve"> Последствия / Рекомендация</w:t>
      </w:r>
    </w:p>
    <w:p w14:paraId="214EB0BD" w14:textId="444F097C" w:rsidR="00F46965" w:rsidRPr="001B4BA3" w:rsidRDefault="00F46965" w:rsidP="00F46965">
      <w:r w:rsidRPr="001B4BA3">
        <w:t>Смерть пенсионера</w:t>
      </w:r>
      <w:r w:rsidRPr="001B4BA3">
        <w:tab/>
        <w:t xml:space="preserve"> Подача заявления в СФР в течение 6 месяцев</w:t>
      </w:r>
    </w:p>
    <w:p w14:paraId="62DF0951" w14:textId="258A4392" w:rsidR="00F46965" w:rsidRPr="001B4BA3" w:rsidRDefault="00F46965" w:rsidP="00F46965">
      <w:r w:rsidRPr="001B4BA3">
        <w:t>Работа по ГПД при жизни</w:t>
      </w:r>
      <w:r w:rsidRPr="001B4BA3">
        <w:tab/>
        <w:t xml:space="preserve"> Учет возможных рисков контракта при расчете активов</w:t>
      </w:r>
    </w:p>
    <w:p w14:paraId="21754D48" w14:textId="7329CC29" w:rsidR="00F46965" w:rsidRPr="001B4BA3" w:rsidRDefault="00F46965" w:rsidP="00F46965">
      <w:r w:rsidRPr="001B4BA3">
        <w:t>Пропуск 6-месячного срока</w:t>
      </w:r>
      <w:r w:rsidRPr="001B4BA3">
        <w:tab/>
        <w:t xml:space="preserve"> Восстановление прав через суд (для накоплений)</w:t>
      </w:r>
    </w:p>
    <w:p w14:paraId="2C22895E" w14:textId="77777777" w:rsidR="00F46965" w:rsidRPr="001B4BA3" w:rsidRDefault="00F46965" w:rsidP="00F46965">
      <w:r w:rsidRPr="001B4BA3">
        <w:t>Ответы на популярные вопросы о выплатах умерших</w:t>
      </w:r>
    </w:p>
    <w:p w14:paraId="43FC9631" w14:textId="77777777" w:rsidR="00F46965" w:rsidRPr="001B4BA3" w:rsidRDefault="00F46965" w:rsidP="00F46965">
      <w:r w:rsidRPr="001B4BA3">
        <w:t>Можно ли получить деньги, если пенсионер работал по договору ГПД?</w:t>
      </w:r>
    </w:p>
    <w:p w14:paraId="4C1AB4BC" w14:textId="77777777" w:rsidR="00F46965" w:rsidRPr="001B4BA3" w:rsidRDefault="00F46965" w:rsidP="00F46965">
      <w:r w:rsidRPr="001B4BA3">
        <w:t>Да, наличие договора ГПД не отменяет права наследников на получение положенных выплат, если они не были получены до указанной даты.</w:t>
      </w:r>
    </w:p>
    <w:p w14:paraId="37946F75" w14:textId="77777777" w:rsidR="00F46965" w:rsidRPr="001B4BA3" w:rsidRDefault="00F46965" w:rsidP="00F46965">
      <w:r w:rsidRPr="001B4BA3">
        <w:t>Кто имеет право на накопления, если умерший оставил завещание?</w:t>
      </w:r>
    </w:p>
    <w:p w14:paraId="5484A934" w14:textId="77777777" w:rsidR="00F46965" w:rsidRPr="001B4BA3" w:rsidRDefault="00F46965" w:rsidP="00F46965">
      <w:r w:rsidRPr="001B4BA3">
        <w:t>Средства накопительной пенсии выплачиваются лицам, указанным в заявлении о распределении накоплений. Если такого документа нет, очередь определяется законом.</w:t>
      </w:r>
    </w:p>
    <w:p w14:paraId="005C1798" w14:textId="77777777" w:rsidR="00F46965" w:rsidRPr="001B4BA3" w:rsidRDefault="00F46965" w:rsidP="00F46965">
      <w:r w:rsidRPr="001B4BA3">
        <w:t>Как подтвердить совместное проживание?</w:t>
      </w:r>
    </w:p>
    <w:p w14:paraId="6801E4AE" w14:textId="77777777" w:rsidR="00F46965" w:rsidRPr="001B4BA3" w:rsidRDefault="00F46965" w:rsidP="00F46965">
      <w:r w:rsidRPr="001B4BA3">
        <w:t>Обычно это делается через выписку из домовой книги или справку о регистрации по месту жительства. Это главное условие получения страховой пенсии умершего.</w:t>
      </w:r>
    </w:p>
    <w:p w14:paraId="2BAEC579" w14:textId="77777777" w:rsidR="00F46965" w:rsidRPr="001B4BA3" w:rsidRDefault="00F46965" w:rsidP="00F46965">
      <w:r w:rsidRPr="001B4BA3">
        <w:t>Что делать, если СФР отказал из-за пропуска срока?</w:t>
      </w:r>
    </w:p>
    <w:p w14:paraId="6ADA8826" w14:textId="77777777" w:rsidR="00F46965" w:rsidRPr="001B4BA3" w:rsidRDefault="00F46965" w:rsidP="00F46965">
      <w:r w:rsidRPr="001B4BA3">
        <w:t>Если пропуск вызван уважительными причинами (например, тяжелой болезнью или нахождением за границей), срок можно восстановить в судебном порядке.</w:t>
      </w:r>
    </w:p>
    <w:p w14:paraId="0EB3B9DC" w14:textId="628B68BD" w:rsidR="00F46965" w:rsidRPr="001B4BA3" w:rsidRDefault="003B34EA" w:rsidP="00F46965">
      <w:hyperlink r:id="rId47" w:history="1">
        <w:r w:rsidR="00F46965" w:rsidRPr="001B4BA3">
          <w:rPr>
            <w:rStyle w:val="a3"/>
          </w:rPr>
          <w:t>https://www.pravda.ru/news/economics/2382247-pension-inheritance-rules/</w:t>
        </w:r>
      </w:hyperlink>
      <w:r w:rsidR="00F46965" w:rsidRPr="001B4BA3">
        <w:t xml:space="preserve"> </w:t>
      </w:r>
    </w:p>
    <w:p w14:paraId="1AE13515" w14:textId="77777777" w:rsidR="00AA3183" w:rsidRPr="001B4BA3" w:rsidRDefault="00AA3183" w:rsidP="00AA3183">
      <w:pPr>
        <w:pStyle w:val="2"/>
      </w:pPr>
      <w:bookmarkStart w:id="128" w:name="_Toc236637942"/>
      <w:r w:rsidRPr="001B4BA3">
        <w:lastRenderedPageBreak/>
        <w:t>Взгляд, 31.07.2026, Профессор Сафонов напомнил о росте пенсий с 1 августа</w:t>
      </w:r>
      <w:bookmarkEnd w:id="128"/>
    </w:p>
    <w:p w14:paraId="4CBE2B30" w14:textId="77777777" w:rsidR="00AA3183" w:rsidRPr="001B4BA3" w:rsidRDefault="00AA3183" w:rsidP="00B63AFE">
      <w:pPr>
        <w:pStyle w:val="3"/>
      </w:pPr>
      <w:bookmarkStart w:id="129" w:name="_Toc236637943"/>
      <w:r w:rsidRPr="001B4BA3">
        <w:t>С 1 августа в России автоматически увеличатся пенсионные выплаты для работавших пенсионеров, получателей накопительных пенсий и граждан старше 80 лет, сообщил профессор Финансового университета при правительстве России Александр Сафонов.</w:t>
      </w:r>
      <w:bookmarkEnd w:id="129"/>
    </w:p>
    <w:p w14:paraId="368BB1FF" w14:textId="3704100D" w:rsidR="00AA3183" w:rsidRPr="001B4BA3" w:rsidRDefault="00B2288B" w:rsidP="00AA3183">
      <w:r>
        <w:t>«</w:t>
      </w:r>
      <w:r w:rsidR="00AA3183" w:rsidRPr="001B4BA3">
        <w:t>С 1 августа 2026 года в России произойдет плановый автоматический перерасчет выплат для нескольких категорий пенсионеров: работавших в прошлом году, получателей накопительных пенсий, а также граждан, отметивших 80-летний юбилей. Все надбавки начисляются Социальным фондом России (СФР) в беззаявительном порядке, подавать документы не нужно</w:t>
      </w:r>
      <w:r>
        <w:t>»</w:t>
      </w:r>
      <w:r w:rsidR="00AA3183" w:rsidRPr="001B4BA3">
        <w:t>, - заявил эксперт ТАСС.</w:t>
      </w:r>
    </w:p>
    <w:p w14:paraId="28384A25" w14:textId="77777777" w:rsidR="00AA3183" w:rsidRPr="001B4BA3" w:rsidRDefault="00AA3183" w:rsidP="00AA3183">
      <w:r w:rsidRPr="001B4BA3">
        <w:t>Работающим пенсионерам прибавка будет начислена за счет взносов работодателей за 2025 год. Максимальное увеличение ограничено тремя пенсионными баллами, что составит 470,28 рубля при стоимости балла 156,76 рубля в 2026 году. Точная сумма будет зависеть от индивидуальной зарплаты.</w:t>
      </w:r>
    </w:p>
    <w:p w14:paraId="1281445C" w14:textId="77777777" w:rsidR="00AA3183" w:rsidRPr="001B4BA3" w:rsidRDefault="00AA3183" w:rsidP="00AA3183">
      <w:r w:rsidRPr="001B4BA3">
        <w:t>Получателей накопительных пенсий ожидает самое масштабное повышение - на 17,3% благодаря высокой инвестиционной доходности. При средней выплате в 1600 рублей прибавка составит около 276 рублей.</w:t>
      </w:r>
    </w:p>
    <w:p w14:paraId="04284BE0" w14:textId="77777777" w:rsidR="00AA3183" w:rsidRPr="001B4BA3" w:rsidRDefault="00AA3183" w:rsidP="00AA3183">
      <w:r w:rsidRPr="001B4BA3">
        <w:t>Для участников программы софинансирования и владельцев материнского капитала выплаты вырастут на 19,32%, что даст надбавку около 580 рублей при средней выплате в 3 тыс. рублей.</w:t>
      </w:r>
    </w:p>
    <w:p w14:paraId="18F38AAC" w14:textId="77777777" w:rsidR="00AA3183" w:rsidRPr="001B4BA3" w:rsidRDefault="00AA3183" w:rsidP="00AA3183">
      <w:r w:rsidRPr="001B4BA3">
        <w:t>Кроме того, пенсионеры, которым в июле исполнилось 80 лет, получат удвоенную фиксированную выплату к страховой пенсии. Гарантированная часть увеличится с 9584,69 до 19 169,38 рубля. Также им будет назначена доплата за уход в размере 1413,86 рубля.</w:t>
      </w:r>
    </w:p>
    <w:p w14:paraId="521BA819" w14:textId="77777777" w:rsidR="00AA3183" w:rsidRPr="001B4BA3" w:rsidRDefault="00AA3183" w:rsidP="00AA3183">
      <w:r w:rsidRPr="001B4BA3">
        <w:t>Как писала газета ВЗГЛЯД, Соцфонд сообщил о корректировке размера накопительных пенсий 1 августа. Эксперт раскрыл способ работающих пенсионеров увеличить пенсионный капитал. Чукотка возглавила рейтинг регионов с высокими средними пенсиями.</w:t>
      </w:r>
    </w:p>
    <w:p w14:paraId="525CD4AB" w14:textId="3148770C" w:rsidR="00AA3183" w:rsidRPr="001B4BA3" w:rsidRDefault="003B34EA" w:rsidP="00AA3183">
      <w:hyperlink r:id="rId48" w:history="1">
        <w:r w:rsidR="00AA3183" w:rsidRPr="001B4BA3">
          <w:rPr>
            <w:rStyle w:val="a3"/>
          </w:rPr>
          <w:t>https://vz.ru/news/2026/7/31/1439014.html</w:t>
        </w:r>
      </w:hyperlink>
    </w:p>
    <w:p w14:paraId="561FB16A" w14:textId="77777777" w:rsidR="00117B77" w:rsidRPr="001B4BA3" w:rsidRDefault="00117B77" w:rsidP="00117B77">
      <w:pPr>
        <w:pStyle w:val="2"/>
      </w:pPr>
      <w:bookmarkStart w:id="130" w:name="_Toc236637944"/>
      <w:r w:rsidRPr="001B4BA3">
        <w:t>Общественная служба новостей, 31.07.2026, Работающим пенсионерам назвали причину уволиться в 2026 году</w:t>
      </w:r>
      <w:bookmarkEnd w:id="130"/>
    </w:p>
    <w:p w14:paraId="18E61D21" w14:textId="77777777" w:rsidR="00117B77" w:rsidRPr="001B4BA3" w:rsidRDefault="00117B77" w:rsidP="00B63AFE">
      <w:pPr>
        <w:pStyle w:val="3"/>
      </w:pPr>
      <w:bookmarkStart w:id="131" w:name="_Toc236637945"/>
      <w:r w:rsidRPr="001B4BA3">
        <w:t>Эксперты в области пенсионного обеспечения рекомендуют работающим пенсионерам заранее оценить, как увольнение может повлиять на размер их выплат. В ряде случаев прекращение трудовой деятельности позволяет получить пенсию с учетом всех пропущенных индексаций, которые не начислялись во время официальной работы.</w:t>
      </w:r>
      <w:bookmarkEnd w:id="131"/>
    </w:p>
    <w:p w14:paraId="4EF84ADC" w14:textId="77777777" w:rsidR="00117B77" w:rsidRPr="001B4BA3" w:rsidRDefault="00117B77" w:rsidP="00117B77">
      <w:r w:rsidRPr="001B4BA3">
        <w:t>До 2025 года пенсии работающих пенсионеров не индексировались в полном объеме. После увольнения Социальный фонд России производит перерасчет, включая все ранее не учтенные повышения. В результате размер ежемесячной выплаты может заметно увеличиться.</w:t>
      </w:r>
    </w:p>
    <w:p w14:paraId="265CCBE4" w14:textId="77777777" w:rsidR="00117B77" w:rsidRPr="001B4BA3" w:rsidRDefault="00117B77" w:rsidP="00117B77">
      <w:r w:rsidRPr="001B4BA3">
        <w:lastRenderedPageBreak/>
        <w:t>По словам специалистов, перерасчет выполняется автоматически после того, как сведения о прекращении трудовой деятельности поступают в Социальный фонд. После обновления данных пенсионеру начинают выплачивать пенсию с учетом всех положенных индексаций.</w:t>
      </w:r>
    </w:p>
    <w:p w14:paraId="5106A7DE" w14:textId="77777777" w:rsidR="00117B77" w:rsidRPr="001B4BA3" w:rsidRDefault="00117B77" w:rsidP="00117B77">
      <w:r w:rsidRPr="001B4BA3">
        <w:t>Эксперты отмечают, что после оформления перерасчета гражданин вправе вновь трудоустроиться. При этом уже назначенный размер пенсии сохраняется и не уменьшается из-за возвращения к работе.</w:t>
      </w:r>
    </w:p>
    <w:p w14:paraId="0762D8C7" w14:textId="77777777" w:rsidR="00117B77" w:rsidRPr="001B4BA3" w:rsidRDefault="00117B77" w:rsidP="00117B77">
      <w:r w:rsidRPr="001B4BA3">
        <w:t>Также специалисты напоминают, что Трудовой кодекс позволяет сотруднику уволиться без обязательной двухнедельной отработки, если основанием для расторжения трудового договора является выход на пенсию. Однако воспользоваться этой нормой можно только один раз - при первом увольнении по такому основанию.</w:t>
      </w:r>
    </w:p>
    <w:p w14:paraId="7622F7B2" w14:textId="77777777" w:rsidR="00117B77" w:rsidRPr="001B4BA3" w:rsidRDefault="00117B77" w:rsidP="00117B77">
      <w:r w:rsidRPr="001B4BA3">
        <w:t>Перед принятием решения эксперты советуют обратиться в Социальный фонд России или получить индивидуальный расчет, чтобы оценить, насколько перерасчет увеличит размер пенсионных выплат в конкретном случае.</w:t>
      </w:r>
    </w:p>
    <w:p w14:paraId="36856AB7" w14:textId="77777777" w:rsidR="00117B77" w:rsidRPr="001B4BA3" w:rsidRDefault="00117B77" w:rsidP="00117B77">
      <w:r w:rsidRPr="001B4BA3">
        <w:t>Ранее Социальный фонд России анонсировал проведение ежегодного перерасчета страховых пенсий по старости для работающих пенсионеров, который вступит в силу с 1 августа. Подробнее об этом читайте в материале Общественной службы новостей.</w:t>
      </w:r>
    </w:p>
    <w:p w14:paraId="08097043" w14:textId="2680A5FC" w:rsidR="00AA3183" w:rsidRPr="001B4BA3" w:rsidRDefault="003B34EA" w:rsidP="00117B77">
      <w:hyperlink r:id="rId49" w:history="1">
        <w:r w:rsidR="00117B77" w:rsidRPr="001B4BA3">
          <w:rPr>
            <w:rStyle w:val="a3"/>
          </w:rPr>
          <w:t>https://www.osnmedia.ru/obshhestvo/rabotayushhim-pensioneram-nazvali-prichinu-uvolitsya-v-2026-godu/</w:t>
        </w:r>
      </w:hyperlink>
    </w:p>
    <w:p w14:paraId="01EE26B5" w14:textId="77777777" w:rsidR="00FE5E75" w:rsidRPr="001B4BA3" w:rsidRDefault="00FE5E75" w:rsidP="00FE5E75">
      <w:pPr>
        <w:pStyle w:val="2"/>
      </w:pPr>
      <w:bookmarkStart w:id="132" w:name="_Toc236637946"/>
      <w:r w:rsidRPr="001B4BA3">
        <w:t>NEWS.ru, 31.07.2026, Как купить пенсионные баллы в 2026 году: стоимость и пошаговая инструкция</w:t>
      </w:r>
      <w:bookmarkEnd w:id="132"/>
    </w:p>
    <w:p w14:paraId="284FAC9F" w14:textId="77777777" w:rsidR="00FE5E75" w:rsidRPr="001B4BA3" w:rsidRDefault="00FE5E75" w:rsidP="00B63AFE">
      <w:pPr>
        <w:pStyle w:val="3"/>
      </w:pPr>
      <w:bookmarkStart w:id="133" w:name="_Toc236637947"/>
      <w:r w:rsidRPr="001B4BA3">
        <w:t>Многие люди сталкиваются с ситуацией, когда к моменту выхода на пенсию у них не хватает необходимого количества пенсионных баллов. Это может произойти по разным причинам. Например, кто-то долгое время работал без официального трудоустройства, кто-то занимался домашним хозяйством, а кто-то вел предпринимательскую деятельность, но не делал отчисления в пенсионный фонд. Разберемся, как докупить недостающие пенсионные баллы, сколько это стоит и кому такая операция действительно выгодна.</w:t>
      </w:r>
      <w:bookmarkEnd w:id="133"/>
    </w:p>
    <w:p w14:paraId="139E1274" w14:textId="77777777" w:rsidR="00FE5E75" w:rsidRPr="001B4BA3" w:rsidRDefault="00FE5E75" w:rsidP="00FE5E75">
      <w:r w:rsidRPr="001B4BA3">
        <w:t>Зачем нужна покупка пенсионных баллов</w:t>
      </w:r>
    </w:p>
    <w:p w14:paraId="3236A995" w14:textId="77777777" w:rsidR="00FE5E75" w:rsidRPr="001B4BA3" w:rsidRDefault="00FE5E75" w:rsidP="00FE5E75">
      <w:r w:rsidRPr="001B4BA3">
        <w:t>Покупка пенсионных баллов - законный способ увеличить размер будущей пенсии. Особенно это актуально для тех, кто хочет получать более высокие выплаты на заслуженном отдыхе или планирует выйти на пенсию раньше установленного срока. Каждый дополнительный балл - это реальные деньги, которые вы будете получать ежемесячно.</w:t>
      </w:r>
    </w:p>
    <w:p w14:paraId="761490DE" w14:textId="77777777" w:rsidR="00FE5E75" w:rsidRPr="001B4BA3" w:rsidRDefault="00FE5E75" w:rsidP="00FE5E75">
      <w:r w:rsidRPr="001B4BA3">
        <w:t>Как работает система пенсионных баллов</w:t>
      </w:r>
    </w:p>
    <w:p w14:paraId="0E068964" w14:textId="77777777" w:rsidR="00FE5E75" w:rsidRPr="001B4BA3" w:rsidRDefault="00FE5E75" w:rsidP="00FE5E75">
      <w:r w:rsidRPr="001B4BA3">
        <w:t>Система пенсионных баллов учитывает не только периоды официальной работы. В расчет берутся и другие важные моменты жизни человека. Например, служба в армии, время ухода за детьми, уход за пожилыми людьми и период получения пособия по безработице - все это влияет на формирование будущей пенсии.</w:t>
      </w:r>
    </w:p>
    <w:p w14:paraId="2BD174CE" w14:textId="77777777" w:rsidR="00FE5E75" w:rsidRPr="001B4BA3" w:rsidRDefault="00FE5E75" w:rsidP="00FE5E75">
      <w:r w:rsidRPr="001B4BA3">
        <w:lastRenderedPageBreak/>
        <w:t>За каждый год трудовой деятельности человек получает определенное количество баллов. Чем выше зарплата и страховые взносы, тем больше их начисляется. При этом существует ограничение - максимальное количество баллов, которое можно получить за год.</w:t>
      </w:r>
    </w:p>
    <w:p w14:paraId="1D7AD483" w14:textId="77777777" w:rsidR="00FE5E75" w:rsidRPr="001B4BA3" w:rsidRDefault="00FE5E75" w:rsidP="00FE5E75">
      <w:r w:rsidRPr="001B4BA3">
        <w:t>Стоимость одного балла в 2026 году - 65,6 тыс. рублей</w:t>
      </w:r>
    </w:p>
    <w:p w14:paraId="0C37589F" w14:textId="77777777" w:rsidR="00FE5E75" w:rsidRPr="001B4BA3" w:rsidRDefault="00FE5E75" w:rsidP="00FE5E75">
      <w:r w:rsidRPr="001B4BA3">
        <w:t>В 2026 году один пенсионный балл и один год стажа стоят примерно 65,6 тыс. руб. Эта цифра вытекает из минимального взноса, который устанавливает государство. В этом году минимальный взнос равен 71 525,52 руб. За эту сумму вы получаете 1,09 балла и один год страхового стажа.</w:t>
      </w:r>
    </w:p>
    <w:p w14:paraId="424F73A0" w14:textId="77777777" w:rsidR="00FE5E75" w:rsidRPr="001B4BA3" w:rsidRDefault="00FE5E75" w:rsidP="00FE5E75">
      <w:r w:rsidRPr="001B4BA3">
        <w:t>Если разделить сумму минимального взноса на количество баллов, которое за него дают, получается как раз около 65 619 руб. за один балл. Конечно, это округленная цифра, но она дает примерное представление о цене. Для сравнения: в прошлом году минимальный взнос был меньше - 59 241 руб., и за него можно было получить 0,975 балла.</w:t>
      </w:r>
    </w:p>
    <w:p w14:paraId="7D138CE0" w14:textId="77777777" w:rsidR="00FE5E75" w:rsidRPr="001B4BA3" w:rsidRDefault="00FE5E75" w:rsidP="00FE5E75">
      <w:r w:rsidRPr="001B4BA3">
        <w:t>Минимальный и максимальный взнос для покупки</w:t>
      </w:r>
    </w:p>
    <w:p w14:paraId="72105FB6" w14:textId="77777777" w:rsidR="00FE5E75" w:rsidRPr="001B4BA3" w:rsidRDefault="00FE5E75" w:rsidP="00FE5E75">
      <w:r w:rsidRPr="001B4BA3">
        <w:t>Минимальный взнос для покупки пенсионных баллов в 2026 году составляет 71 525,52 руб. Это сумма, которую нужно заплатить, чтобы получить минимальный прирост к стажу и баллам. Максимальный взнос в этом году - 572 204,16 руб. За него вы получите 8,72 балла, но в стаж засчитают только один год. Главное - помнить, что и минимальный, и максимальный взнос приносит одинаковое количество стажа - один год. Разница только в количестве покупаемых баллов.</w:t>
      </w:r>
    </w:p>
    <w:p w14:paraId="7934D082" w14:textId="77777777" w:rsidR="00FE5E75" w:rsidRPr="001B4BA3" w:rsidRDefault="00FE5E75" w:rsidP="00FE5E75">
      <w:r w:rsidRPr="001B4BA3">
        <w:t>Сколько баллов можно докупить за год - до 8,7</w:t>
      </w:r>
    </w:p>
    <w:p w14:paraId="7A30141E" w14:textId="3AF680B3" w:rsidR="00FE5E75" w:rsidRPr="001B4BA3" w:rsidRDefault="00FE5E75" w:rsidP="00FE5E75">
      <w:r w:rsidRPr="001B4BA3">
        <w:t xml:space="preserve">В 2026 году можно докупить не более 8,72 пенсионного балла. Это максимальное количество, которое возможно получить через добровольные взносы за один год. Но есть и другое ограничение, которое касается не количества баллов, а стажа. Докупить разрешено не более половины требуемого стажа. Так как для пенсии нужно 15 лет, то купить можно не более 7,5 года стажа. Оставшиеся 7,5 года нужно заработать официально. Это правило введено для того, чтобы люди не могли полностью </w:t>
      </w:r>
      <w:r w:rsidR="00B2288B">
        <w:t>«</w:t>
      </w:r>
      <w:r w:rsidRPr="001B4BA3">
        <w:t>купить</w:t>
      </w:r>
      <w:r w:rsidR="00B2288B">
        <w:t>»</w:t>
      </w:r>
      <w:r w:rsidRPr="001B4BA3">
        <w:t xml:space="preserve"> себе пенсию, а только восполнить недостающую часть.</w:t>
      </w:r>
    </w:p>
    <w:p w14:paraId="2180BDB5" w14:textId="77777777" w:rsidR="00FE5E75" w:rsidRPr="001B4BA3" w:rsidRDefault="00FE5E75" w:rsidP="00FE5E75">
      <w:r w:rsidRPr="001B4BA3">
        <w:t>Пошаговая инструкция: как подать заявление в СФР</w:t>
      </w:r>
    </w:p>
    <w:p w14:paraId="62FA9780" w14:textId="77777777" w:rsidR="00FE5E75" w:rsidRPr="001B4BA3" w:rsidRDefault="00FE5E75" w:rsidP="00FE5E75">
      <w:r w:rsidRPr="001B4BA3">
        <w:t>Сначала убедитесь, что вы имеете право на покупку баллов. Это могут сделать только те, за кого не платят обязательные страховые взносы: официально неработающие граждане, самозанятые, индивидуальные предприниматели, а также работающие за границей. Если вы официально трудоустроены и за вас идут отчисления, покупать баллы вам невыгодно и, по сути, бессмысленно.</w:t>
      </w:r>
    </w:p>
    <w:p w14:paraId="42930608" w14:textId="293B65D6" w:rsidR="00FE5E75" w:rsidRPr="001B4BA3" w:rsidRDefault="00FE5E75" w:rsidP="00FE5E75">
      <w:r w:rsidRPr="001B4BA3">
        <w:t xml:space="preserve">Затем подайте заявление в Социальный фонд. Это можно сделать несколькими способами: лично прийти в любое отделение СФР, обратиться в многофункциональный центр (МФЦ) или отправить заявление онлайн через портал </w:t>
      </w:r>
      <w:r w:rsidR="00B2288B">
        <w:t>«</w:t>
      </w:r>
      <w:r w:rsidRPr="001B4BA3">
        <w:t>Госуслуги</w:t>
      </w:r>
      <w:r w:rsidR="00B2288B">
        <w:t>»</w:t>
      </w:r>
      <w:r w:rsidRPr="001B4BA3">
        <w:t>. В заявлении нужно будет указать, что вы хотите добровольно вступить в отношения по обязательному пенсионному страхованию.</w:t>
      </w:r>
    </w:p>
    <w:p w14:paraId="1D5B3667" w14:textId="77777777" w:rsidR="00FE5E75" w:rsidRPr="001B4BA3" w:rsidRDefault="00FE5E75" w:rsidP="00FE5E75">
      <w:r w:rsidRPr="001B4BA3">
        <w:t xml:space="preserve">После того как заявление одобрят, фонд предоставит вам реквизиты для оплаты. Взнос можно внести сразу всей суммой или разбить на части и платить в течение года, но важно успеть до 31 декабря текущего года. Только после того как деньги поступят, баллы и </w:t>
      </w:r>
      <w:r w:rsidRPr="001B4BA3">
        <w:lastRenderedPageBreak/>
        <w:t>стаж будут зачислены на ваш индивидуальный лицевой счет. Информация о начислении появится не сразу, а до 1 марта следующего года.</w:t>
      </w:r>
    </w:p>
    <w:p w14:paraId="4F42CA8F" w14:textId="77777777" w:rsidR="00FE5E75" w:rsidRPr="001B4BA3" w:rsidRDefault="00FE5E75" w:rsidP="00FE5E75">
      <w:r w:rsidRPr="001B4BA3">
        <w:t>Кому выгодно покупать баллы, а кому - нет</w:t>
      </w:r>
    </w:p>
    <w:p w14:paraId="5061B22E" w14:textId="5F9DDDA2" w:rsidR="00FE5E75" w:rsidRPr="001B4BA3" w:rsidRDefault="00FE5E75" w:rsidP="00FE5E75">
      <w:r w:rsidRPr="001B4BA3">
        <w:t xml:space="preserve">Покупка пенсионных баллов - не универсальное решение, а инструмент, который подходит далеко не всем. Чтобы понять, стоит ли это делать, нужно взвесить все </w:t>
      </w:r>
      <w:r w:rsidR="00B2288B">
        <w:t>«</w:t>
      </w:r>
      <w:r w:rsidRPr="001B4BA3">
        <w:t>за</w:t>
      </w:r>
      <w:r w:rsidR="00B2288B">
        <w:t>»</w:t>
      </w:r>
      <w:r w:rsidRPr="001B4BA3">
        <w:t xml:space="preserve"> и </w:t>
      </w:r>
      <w:r w:rsidR="00B2288B">
        <w:t>«</w:t>
      </w:r>
      <w:r w:rsidRPr="001B4BA3">
        <w:t>против</w:t>
      </w:r>
      <w:r w:rsidR="00B2288B">
        <w:t>»</w:t>
      </w:r>
      <w:r w:rsidRPr="001B4BA3">
        <w:t xml:space="preserve">. </w:t>
      </w:r>
    </w:p>
    <w:p w14:paraId="4EFD6D92" w14:textId="77777777" w:rsidR="00FE5E75" w:rsidRPr="001B4BA3" w:rsidRDefault="00FE5E75" w:rsidP="00FE5E75">
      <w:r w:rsidRPr="001B4BA3">
        <w:t>•</w:t>
      </w:r>
      <w:r w:rsidRPr="001B4BA3">
        <w:tab/>
        <w:t>Выгодно покупать баллы тем, кому их не хватает для выхода на пенсию. Например, если вам до пенсии остался один год, а у вас всего 28 баллов вместо 30. Докупив недостающие баллы, сможете оформить пенсию вовремя, а не ждать пять лет до социальной пенсии. Также это выгодно самозанятым и тем, кто работает неофициально и не получает баллы от работодателя. Для них это единственный способ получить страховую пенсию.</w:t>
      </w:r>
    </w:p>
    <w:p w14:paraId="6B61523A" w14:textId="77777777" w:rsidR="00FE5E75" w:rsidRPr="001B4BA3" w:rsidRDefault="00FE5E75" w:rsidP="00FE5E75">
      <w:r w:rsidRPr="001B4BA3">
        <w:t xml:space="preserve">А вот кому покупка баллов невыгодна. Тем, кто официально работает и за кого уже идут отчисления. В этом случае докупка баллов не увеличит ваш итоговый пенсионный капитал, потому что взносы работодателя уже учтены. Также невыгодно покупать баллы, если вам не хватает много - 5-7 и более лет стажа или 15-20 баллов. Стоимость покупки будет так велика, что проще и дешевле устроиться на официальную работу и заработать их естественным путем.  </w:t>
      </w:r>
    </w:p>
    <w:p w14:paraId="38F51BF0" w14:textId="235DD153" w:rsidR="00117B77" w:rsidRPr="001B4BA3" w:rsidRDefault="003B34EA" w:rsidP="00FE5E75">
      <w:hyperlink r:id="rId50" w:history="1">
        <w:r w:rsidR="00FE5E75" w:rsidRPr="001B4BA3">
          <w:rPr>
            <w:rStyle w:val="a3"/>
          </w:rPr>
          <w:t>https://news.ru/family/pravovye-voprosy/kak-kupit-pensionnye-bally-v-2026-godu-stoimost-i-poshagovaya-instrukciya</w:t>
        </w:r>
      </w:hyperlink>
    </w:p>
    <w:p w14:paraId="7EC5D4E4" w14:textId="77777777" w:rsidR="00FE5E75" w:rsidRPr="001B4BA3" w:rsidRDefault="00FE5E75" w:rsidP="00FE5E75"/>
    <w:p w14:paraId="4A71D91B" w14:textId="77777777" w:rsidR="00111D7C" w:rsidRPr="001B4BA3" w:rsidRDefault="00111D7C" w:rsidP="00111D7C">
      <w:pPr>
        <w:pStyle w:val="10"/>
      </w:pPr>
      <w:bookmarkStart w:id="134" w:name="_Toc99318655"/>
      <w:bookmarkStart w:id="135" w:name="_Toc165991075"/>
      <w:bookmarkStart w:id="136" w:name="_Toc236637948"/>
      <w:r w:rsidRPr="001B4BA3">
        <w:t>Региональные СМИ</w:t>
      </w:r>
      <w:bookmarkEnd w:id="52"/>
      <w:bookmarkEnd w:id="134"/>
      <w:bookmarkEnd w:id="135"/>
      <w:bookmarkEnd w:id="136"/>
    </w:p>
    <w:p w14:paraId="0E7E20B4" w14:textId="341CC107" w:rsidR="002770C0" w:rsidRPr="002770C0" w:rsidRDefault="002770C0" w:rsidP="002770C0">
      <w:pPr>
        <w:pStyle w:val="2"/>
      </w:pPr>
      <w:bookmarkStart w:id="137" w:name="_Toc236637949"/>
      <w:r>
        <w:t>Победа 26</w:t>
      </w:r>
      <w:r w:rsidRPr="002770C0">
        <w:t>, 02.08.2026, Пенсии существенно повысятся с 1 августа — эксперт ставропольского вуза</w:t>
      </w:r>
      <w:bookmarkEnd w:id="137"/>
    </w:p>
    <w:p w14:paraId="526A4A73" w14:textId="77777777" w:rsidR="002770C0" w:rsidRPr="002770C0" w:rsidRDefault="002770C0" w:rsidP="002770C0">
      <w:pPr>
        <w:pStyle w:val="3"/>
      </w:pPr>
      <w:bookmarkStart w:id="138" w:name="_Toc236637950"/>
      <w:r w:rsidRPr="002770C0">
        <w:t>Накопительные пенсии в России вырастут на 17,3%, срочные пенсионные выплаты — на 19,32%. Поддержка затронет 136 тыс. человек, сообщил завкафедрой уголовного права и процесса Северо-Кавказского федерального университета, доктор социологических наук, кандидат юридических наук, доцент Кирилл Долгополов.</w:t>
      </w:r>
      <w:bookmarkEnd w:id="138"/>
    </w:p>
    <w:p w14:paraId="52B711B1" w14:textId="77777777" w:rsidR="002770C0" w:rsidRPr="002770C0" w:rsidRDefault="002770C0" w:rsidP="002770C0">
      <w:r w:rsidRPr="002770C0">
        <w:t>Соцфонд также автоматически пересчитает выплаты для работающих пенсионеров, за</w:t>
      </w:r>
      <w:r w:rsidRPr="002770C0">
        <w:rPr>
          <w:lang w:val="en-US"/>
        </w:rPr>
        <w:t> </w:t>
      </w:r>
      <w:r w:rsidRPr="002770C0">
        <w:t>которых работодатели перечисляли взносы в</w:t>
      </w:r>
      <w:r w:rsidRPr="002770C0">
        <w:rPr>
          <w:lang w:val="en-US"/>
        </w:rPr>
        <w:t> </w:t>
      </w:r>
      <w:r w:rsidRPr="002770C0">
        <w:t>прошлом году. Максимальная прибавка составит 470,28</w:t>
      </w:r>
      <w:r w:rsidRPr="002770C0">
        <w:rPr>
          <w:lang w:val="en-US"/>
        </w:rPr>
        <w:t> </w:t>
      </w:r>
      <w:r w:rsidRPr="002770C0">
        <w:t>рубля. Эти меры, как считает специалист, простимулируют формирование долгосрочных сбережений и</w:t>
      </w:r>
      <w:r w:rsidRPr="002770C0">
        <w:rPr>
          <w:lang w:val="en-US"/>
        </w:rPr>
        <w:t> </w:t>
      </w:r>
      <w:r w:rsidRPr="002770C0">
        <w:t>повысят потребительскую уверенность граждан.</w:t>
      </w:r>
    </w:p>
    <w:p w14:paraId="542E8D10" w14:textId="77777777" w:rsidR="002770C0" w:rsidRPr="002770C0" w:rsidRDefault="002770C0" w:rsidP="002770C0">
      <w:r w:rsidRPr="002770C0">
        <w:t>Кроме того, с</w:t>
      </w:r>
      <w:r w:rsidRPr="002770C0">
        <w:rPr>
          <w:lang w:val="en-US"/>
        </w:rPr>
        <w:t> </w:t>
      </w:r>
      <w:r w:rsidRPr="002770C0">
        <w:t>начала месяца изменилась система расчёта коммунальных платежей. Теперь в</w:t>
      </w:r>
      <w:r w:rsidRPr="002770C0">
        <w:rPr>
          <w:lang w:val="en-US"/>
        </w:rPr>
        <w:t> </w:t>
      </w:r>
      <w:r w:rsidRPr="002770C0">
        <w:t>квитанциях отдельно будут отображать стоимость содержания общего имущества и</w:t>
      </w:r>
      <w:r w:rsidRPr="002770C0">
        <w:rPr>
          <w:lang w:val="en-US"/>
        </w:rPr>
        <w:t> </w:t>
      </w:r>
      <w:r w:rsidRPr="002770C0">
        <w:t>текущего ремонта. При перебоях в</w:t>
      </w:r>
      <w:r w:rsidRPr="002770C0">
        <w:rPr>
          <w:lang w:val="en-US"/>
        </w:rPr>
        <w:t> </w:t>
      </w:r>
      <w:r w:rsidRPr="002770C0">
        <w:t>подаче ресурсов более 8 часов в</w:t>
      </w:r>
      <w:r w:rsidRPr="002770C0">
        <w:rPr>
          <w:lang w:val="en-US"/>
        </w:rPr>
        <w:t> </w:t>
      </w:r>
      <w:r w:rsidRPr="002770C0">
        <w:t>месяц или дольше 4 часов непрерывно управляющие организации обязаны будут уменьшить сумму платежа.</w:t>
      </w:r>
    </w:p>
    <w:p w14:paraId="18E68FE2" w14:textId="77777777" w:rsidR="002770C0" w:rsidRPr="002770C0" w:rsidRDefault="002770C0" w:rsidP="002770C0">
      <w:r w:rsidRPr="002770C0">
        <w:lastRenderedPageBreak/>
        <w:t>«Теперь в</w:t>
      </w:r>
      <w:r w:rsidRPr="002770C0">
        <w:rPr>
          <w:lang w:val="en-US"/>
        </w:rPr>
        <w:t> </w:t>
      </w:r>
      <w:r w:rsidRPr="002770C0">
        <w:t>платёжке детально распишут, сколько средств уходит на</w:t>
      </w:r>
      <w:r w:rsidRPr="002770C0">
        <w:rPr>
          <w:lang w:val="en-US"/>
        </w:rPr>
        <w:t> </w:t>
      </w:r>
      <w:r w:rsidRPr="002770C0">
        <w:t>конкретные услуги, и</w:t>
      </w:r>
      <w:r w:rsidRPr="002770C0">
        <w:rPr>
          <w:lang w:val="en-US"/>
        </w:rPr>
        <w:t> </w:t>
      </w:r>
      <w:r w:rsidRPr="002770C0">
        <w:t>жильцам станет понятнее, на</w:t>
      </w:r>
      <w:r w:rsidRPr="002770C0">
        <w:rPr>
          <w:lang w:val="en-US"/>
        </w:rPr>
        <w:t> </w:t>
      </w:r>
      <w:r w:rsidRPr="002770C0">
        <w:t>что идут их</w:t>
      </w:r>
      <w:r w:rsidRPr="002770C0">
        <w:rPr>
          <w:lang w:val="en-US"/>
        </w:rPr>
        <w:t> </w:t>
      </w:r>
      <w:r w:rsidRPr="002770C0">
        <w:t>деньги»,</w:t>
      </w:r>
    </w:p>
    <w:p w14:paraId="602A883F" w14:textId="77777777" w:rsidR="002770C0" w:rsidRPr="002770C0" w:rsidRDefault="002770C0" w:rsidP="002770C0">
      <w:r w:rsidRPr="002770C0">
        <w:t>—</w:t>
      </w:r>
      <w:r w:rsidRPr="002770C0">
        <w:rPr>
          <w:lang w:val="en-US"/>
        </w:rPr>
        <w:t> </w:t>
      </w:r>
      <w:r w:rsidRPr="002770C0">
        <w:t>пояснил Кирилл Долгополов.</w:t>
      </w:r>
    </w:p>
    <w:p w14:paraId="015DA221" w14:textId="77777777" w:rsidR="002770C0" w:rsidRPr="002770C0" w:rsidRDefault="002770C0" w:rsidP="002770C0">
      <w:r w:rsidRPr="002770C0">
        <w:t>Ужесточились и</w:t>
      </w:r>
      <w:r w:rsidRPr="002770C0">
        <w:rPr>
          <w:lang w:val="en-US"/>
        </w:rPr>
        <w:t> </w:t>
      </w:r>
      <w:r w:rsidRPr="002770C0">
        <w:t>меры контроля мясной продукции</w:t>
      </w:r>
      <w:r w:rsidRPr="002770C0">
        <w:rPr>
          <w:lang w:val="en-US"/>
        </w:rPr>
        <w:t> </w:t>
      </w:r>
      <w:r w:rsidRPr="002770C0">
        <w:t>— с</w:t>
      </w:r>
      <w:r w:rsidRPr="002770C0">
        <w:rPr>
          <w:lang w:val="en-US"/>
        </w:rPr>
        <w:t> </w:t>
      </w:r>
      <w:r w:rsidRPr="002770C0">
        <w:t>1</w:t>
      </w:r>
      <w:r w:rsidRPr="002770C0">
        <w:rPr>
          <w:lang w:val="en-US"/>
        </w:rPr>
        <w:t> </w:t>
      </w:r>
      <w:r w:rsidRPr="002770C0">
        <w:t>августа производители и</w:t>
      </w:r>
      <w:r w:rsidRPr="002770C0">
        <w:rPr>
          <w:lang w:val="en-US"/>
        </w:rPr>
        <w:t> </w:t>
      </w:r>
      <w:r w:rsidRPr="002770C0">
        <w:t>импортёры должны передавать через «Честный знак» сведения обо всех передвижениях товаров.</w:t>
      </w:r>
    </w:p>
    <w:p w14:paraId="00216A1D" w14:textId="77777777" w:rsidR="002770C0" w:rsidRPr="002770C0" w:rsidRDefault="002770C0" w:rsidP="002770C0">
      <w:r w:rsidRPr="002770C0">
        <w:t>«Законопроект</w:t>
      </w:r>
      <w:r w:rsidRPr="002770C0">
        <w:rPr>
          <w:lang w:val="en-US"/>
        </w:rPr>
        <w:t> </w:t>
      </w:r>
      <w:r w:rsidRPr="002770C0">
        <w:t xml:space="preserve"> повысит прослеживаемость мясной продукции на</w:t>
      </w:r>
      <w:r w:rsidRPr="002770C0">
        <w:rPr>
          <w:lang w:val="en-US"/>
        </w:rPr>
        <w:t> </w:t>
      </w:r>
      <w:r w:rsidRPr="002770C0">
        <w:t>всех этапах, снизит риск появления на</w:t>
      </w:r>
      <w:r w:rsidRPr="002770C0">
        <w:rPr>
          <w:lang w:val="en-US"/>
        </w:rPr>
        <w:t> </w:t>
      </w:r>
      <w:r w:rsidRPr="002770C0">
        <w:t>рынке фальсификата и</w:t>
      </w:r>
      <w:r w:rsidRPr="002770C0">
        <w:rPr>
          <w:lang w:val="en-US"/>
        </w:rPr>
        <w:t> </w:t>
      </w:r>
      <w:r w:rsidRPr="002770C0">
        <w:t>даст покупателям возможность проверять подлинность товара через мобильное приложение «Честный знак»</w:t>
      </w:r>
    </w:p>
    <w:p w14:paraId="1CF08EC4" w14:textId="77777777" w:rsidR="002770C0" w:rsidRPr="00460413" w:rsidRDefault="002770C0" w:rsidP="002770C0">
      <w:r w:rsidRPr="00460413">
        <w:t>—</w:t>
      </w:r>
      <w:r w:rsidRPr="002770C0">
        <w:rPr>
          <w:lang w:val="en-US"/>
        </w:rPr>
        <w:t> </w:t>
      </w:r>
      <w:r w:rsidRPr="00460413">
        <w:t>рассказал доцент.</w:t>
      </w:r>
    </w:p>
    <w:p w14:paraId="0CA2BE19" w14:textId="4A3E624E" w:rsidR="00111D7C" w:rsidRPr="00460413" w:rsidRDefault="003B34EA" w:rsidP="00111D7C">
      <w:hyperlink r:id="rId51" w:history="1">
        <w:r w:rsidR="00460413" w:rsidRPr="00851EBD">
          <w:rPr>
            <w:rStyle w:val="a3"/>
          </w:rPr>
          <w:t>https://pobeda26.ru/news/obshhestvo/2026-08-02/pensii-suschestvenno-povysyatsya-s-1-avgusta-ekspert-stavropolskogo-vuza-366971</w:t>
        </w:r>
      </w:hyperlink>
      <w:r w:rsidR="00460413" w:rsidRPr="00460413">
        <w:t xml:space="preserve"> </w:t>
      </w:r>
    </w:p>
    <w:p w14:paraId="5A637E07" w14:textId="77777777" w:rsidR="00111D7C" w:rsidRPr="00D5557D" w:rsidRDefault="00111D7C" w:rsidP="00111D7C">
      <w:pPr>
        <w:pStyle w:val="251"/>
      </w:pPr>
      <w:bookmarkStart w:id="139" w:name="_Toc99271704"/>
      <w:bookmarkStart w:id="140" w:name="_Toc99318656"/>
      <w:bookmarkStart w:id="141" w:name="_Toc165991076"/>
      <w:bookmarkStart w:id="142" w:name="_Toc62681899"/>
      <w:bookmarkStart w:id="143" w:name="_Toc236637951"/>
      <w:bookmarkEnd w:id="24"/>
      <w:bookmarkEnd w:id="25"/>
      <w:bookmarkEnd w:id="26"/>
      <w:r w:rsidRPr="001B4BA3">
        <w:lastRenderedPageBreak/>
        <w:t>НОВОСТИ МАКРОЭКОНОМИКИ</w:t>
      </w:r>
      <w:bookmarkEnd w:id="139"/>
      <w:bookmarkEnd w:id="140"/>
      <w:bookmarkEnd w:id="141"/>
      <w:bookmarkEnd w:id="143"/>
    </w:p>
    <w:p w14:paraId="6325FAB1" w14:textId="0BDC9C4E" w:rsidR="00BF6EA3" w:rsidRPr="00DF40C6" w:rsidRDefault="00BF6EA3" w:rsidP="00BF6EA3">
      <w:pPr>
        <w:pStyle w:val="2"/>
      </w:pPr>
      <w:bookmarkStart w:id="144" w:name="_Toc236637952"/>
      <w:r w:rsidRPr="00DF40C6">
        <w:t>Коммерсантъ, 01.08.2026, Потребители удерживают ВВП от спада</w:t>
      </w:r>
      <w:bookmarkEnd w:id="144"/>
    </w:p>
    <w:p w14:paraId="3BBDE153" w14:textId="77777777" w:rsidR="00BF6EA3" w:rsidRPr="00DF40C6" w:rsidRDefault="00BF6EA3" w:rsidP="00BF6EA3">
      <w:pPr>
        <w:pStyle w:val="3"/>
      </w:pPr>
      <w:bookmarkStart w:id="145" w:name="_Toc236637953"/>
      <w:r w:rsidRPr="00DF40C6">
        <w:t>Опубликованные ведомствами макроэкономические данные за июнь подтвердили выводы, которые ранее можно было сделать на основании опережающих индикаторов состояния экономики и ожиданий аналитиков. Несмотря на некоторое восстановление экономической активности во втором квартале, выпуск базовых отраслей продолжает слабеть, а главным фактором поддержки ВВП остается внутренний частный спрос. При этом признаки постепенного охлаждения спроса начинают проявляться не только в опережающих данных, но и в официальной статистике.</w:t>
      </w:r>
      <w:bookmarkEnd w:id="145"/>
    </w:p>
    <w:p w14:paraId="7E7A0291" w14:textId="77777777" w:rsidR="00BF6EA3" w:rsidRPr="00DF40C6" w:rsidRDefault="00BF6EA3" w:rsidP="00BF6EA3">
      <w:r w:rsidRPr="00DF40C6">
        <w:t xml:space="preserve">По оценке Минэкономики, российский ВВП в июне вырос на 1,1% в годовом выражении после 0,3% в мае. По итогам всего первого полугодия показатель прибавил лишь 0,3%. Данные о динамике ВВП с учетом фактора сезонности министерство вновь не публикует. Однако, по расчетам аналитиков </w:t>
      </w:r>
      <w:r w:rsidRPr="00BF6EA3">
        <w:rPr>
          <w:lang w:val="en-US"/>
        </w:rPr>
        <w:t>Telegram</w:t>
      </w:r>
      <w:r w:rsidRPr="00DF40C6">
        <w:t>-канала «Твердые цифры», основанным на данных Росстата, выпуск базовых отраслей, выступающий прокси-показателем динамики ВВП, в июне сократился на 0,3% к маю с учетом сезонной и календарной корректировки после снижения на 0,6% в мае и нулевого прироста в апреле.</w:t>
      </w:r>
    </w:p>
    <w:p w14:paraId="29C17794" w14:textId="77777777" w:rsidR="00BF6EA3" w:rsidRPr="00DF40C6" w:rsidRDefault="00BF6EA3" w:rsidP="00BF6EA3">
      <w:r w:rsidRPr="00DF40C6">
        <w:t>По оценке аналитиков, слабые результаты сохраняются прежде всего в добыче и нефтепереработке, при этом прежний рост розничной торговли и платных услуг остановился.</w:t>
      </w:r>
    </w:p>
    <w:p w14:paraId="7E1528D3" w14:textId="77777777" w:rsidR="00BF6EA3" w:rsidRPr="00DF40C6" w:rsidRDefault="00BF6EA3" w:rsidP="00BF6EA3">
      <w:r w:rsidRPr="00DF40C6">
        <w:t>По данным Росстата, сальдированный финансовый результат организаций (прибыль минус убыток) за январь—май практически достиг уровня того же периода 2025 года, составив 11,3 трлн руб. Вместе с тем прибыль прибыльных предприятий сократилась, а их доля снизилась до 65,6% с 68,9% годом ранее (что указывает на усиление концентрации финрезультата).</w:t>
      </w:r>
    </w:p>
    <w:p w14:paraId="0CCC3279" w14:textId="77777777" w:rsidR="00BF6EA3" w:rsidRPr="00DF40C6" w:rsidRDefault="00BF6EA3" w:rsidP="00BF6EA3">
      <w:r w:rsidRPr="00DF40C6">
        <w:t>Рост доли прибыльных компаний наблюдается главным образом в нефтегазовом комплексе и в отдельных сегментах потребительского сектора, тогда как в большинстве обрабатывающих отраслей показатель сокращается. Особенно заметно ухудшение произошло в автопроме, машиностроении, металлургии и деревообработке.</w:t>
      </w:r>
    </w:p>
    <w:p w14:paraId="10B8FD30" w14:textId="77777777" w:rsidR="00BF6EA3" w:rsidRPr="00DF40C6" w:rsidRDefault="00BF6EA3" w:rsidP="00BF6EA3">
      <w:r w:rsidRPr="00DF40C6">
        <w:t>Главным источником роста экономики по-прежнему остается потребление домашних хозяйств.</w:t>
      </w:r>
    </w:p>
    <w:p w14:paraId="23D5DAE1" w14:textId="77777777" w:rsidR="00BF6EA3" w:rsidRPr="00DF40C6" w:rsidRDefault="00BF6EA3" w:rsidP="00BF6EA3">
      <w:r w:rsidRPr="00DF40C6">
        <w:t>Как отмечает Наталия Орлова из Альфа-банка, сочетание сильного потребительского спроса с быстрым ростом импорта означает, что внутреннее производство уже не успевает отвечать на расширение спроса. В результате даже при увеличении бюджетных расходов и сохраняющейся потребительской активности рост ВВП в первом полугодии столь незначителен.</w:t>
      </w:r>
    </w:p>
    <w:p w14:paraId="5E3AA54E" w14:textId="77777777" w:rsidR="00BF6EA3" w:rsidRPr="00DF40C6" w:rsidRDefault="00BF6EA3" w:rsidP="00BF6EA3">
      <w:r w:rsidRPr="00DF40C6">
        <w:t>По оценке Минэкономики, совокупный оборот розничной торговли, общественного питания и платных услуг в июне вырос на 6% в годовом выражении после 6,4% в мае 2026 года, тогда как, по данным Росстата, реальная зарплата увеличилась на 4,5% в мае после 5,1% в апреле, а реальные располагаемые доходы — на 1,5% во втором квартале против 1,7% в первом (плюс 1,5% за первое полугодие в целом).</w:t>
      </w:r>
    </w:p>
    <w:p w14:paraId="0AE48AB0" w14:textId="77777777" w:rsidR="00BF6EA3" w:rsidRPr="00DF40C6" w:rsidRDefault="00BF6EA3" w:rsidP="00BF6EA3">
      <w:r w:rsidRPr="00DF40C6">
        <w:lastRenderedPageBreak/>
        <w:t>В ЦМАКП оценивают годовой прирост потребления домохозяйств практически так же, однако с учетом сезонности фиксируют его замедление до 0,3% в июне к маю против роста 0,9% месяцем ранее.</w:t>
      </w:r>
    </w:p>
    <w:p w14:paraId="7CA9443F" w14:textId="77777777" w:rsidR="00BF6EA3" w:rsidRPr="00DF40C6" w:rsidRDefault="00BF6EA3" w:rsidP="00BF6EA3">
      <w:r w:rsidRPr="00DF40C6">
        <w:t>Реальная заработная плата, по расчетам аналитика центра Игоря Полякова, после апрельского снижения выросла в мае лишь на 0,1% против снижения на 0,5% в апреле, а агрегат основных реальных денежных доходов населения, включающий заработную плату, пенсии и процентные доходы по рублевым депозитам, увеличился на 0,2% в мае к апрелю и после снижения на 0,1 в апреле к марту.</w:t>
      </w:r>
    </w:p>
    <w:p w14:paraId="04AC1B94" w14:textId="77777777" w:rsidR="00BF6EA3" w:rsidRPr="00DF40C6" w:rsidRDefault="00BF6EA3" w:rsidP="00BF6EA3">
      <w:r w:rsidRPr="00DF40C6">
        <w:t>В Райффайзенбанке также отмечают признаки охлаждения потребительского спроса, однако считают, что говорить о формировании устойчивого тренда пока преждевременно: доходы населения и рынок труда остаются достаточно устойчивыми. Тем не менее в банке ожидают снижения экономической активности во втором полугодии, которое со временем должно сказаться и на потребительском поведении.</w:t>
      </w:r>
    </w:p>
    <w:p w14:paraId="59AAA573" w14:textId="77777777" w:rsidR="00BF6EA3" w:rsidRPr="00DF40C6" w:rsidRDefault="00BF6EA3" w:rsidP="00BF6EA3">
      <w:r w:rsidRPr="00DF40C6">
        <w:t>На этом фоне крупнейшие банки синхронно ухудшили свои прогнозы роста экономики. Если ЦБ ожидает роста ВВП в этом году в 0–1%, то «Сбер» — на 0–0,5%, Альфа-банк — лишь 0,1%.</w:t>
      </w:r>
    </w:p>
    <w:p w14:paraId="029A1ED3" w14:textId="77777777" w:rsidR="00BF6EA3" w:rsidRPr="00DF40C6" w:rsidRDefault="00BF6EA3" w:rsidP="00BF6EA3">
      <w:r w:rsidRPr="00DF40C6">
        <w:t>В ПСБ ожидают нулевой рост, полагая, что оживление второго квартала сменяется ухудшением макроэкономической динамики. Егор Сусин из Газпромбанка отмечает, что второй квартал лишь компенсировал слабость первого. Таким образом, после слабого первого полугодия экономика, вероятнее всего, проведет вторую половину года вблизи уровня стагнации.</w:t>
      </w:r>
    </w:p>
    <w:p w14:paraId="30F393AB" w14:textId="6D9D234C" w:rsidR="00BF6EA3" w:rsidRPr="00D5557D" w:rsidRDefault="00BF6EA3" w:rsidP="00BF6EA3">
      <w:r w:rsidRPr="00D5557D">
        <w:t>Артем Чугунов</w:t>
      </w:r>
    </w:p>
    <w:p w14:paraId="78B503CC" w14:textId="77777777" w:rsidR="00544849" w:rsidRPr="001B4BA3" w:rsidRDefault="00544849" w:rsidP="00544849">
      <w:pPr>
        <w:pStyle w:val="2"/>
      </w:pPr>
      <w:bookmarkStart w:id="146" w:name="_Toc236637954"/>
      <w:r w:rsidRPr="001B4BA3">
        <w:t>РИА Новости, 31.07.2026, Володин перечислил законы, которые вступают в силу в России в августе</w:t>
      </w:r>
      <w:bookmarkEnd w:id="146"/>
    </w:p>
    <w:p w14:paraId="535FAE1B" w14:textId="77777777" w:rsidR="00544849" w:rsidRPr="001B4BA3" w:rsidRDefault="00544849" w:rsidP="00B63AFE">
      <w:pPr>
        <w:pStyle w:val="3"/>
      </w:pPr>
      <w:bookmarkStart w:id="147" w:name="_Toc236637955"/>
      <w:r w:rsidRPr="001B4BA3">
        <w:t>Председатель Госдумы Вячеслав Володин рассказал о законах, которые вступают в силу в России в августе, в том числе об индексации накопительных пенсий и срочных выплат.</w:t>
      </w:r>
      <w:bookmarkEnd w:id="147"/>
    </w:p>
    <w:p w14:paraId="18A72B89" w14:textId="28AA3719" w:rsidR="00544849" w:rsidRPr="001B4BA3" w:rsidRDefault="00B2288B" w:rsidP="00544849">
      <w:r>
        <w:t>«</w:t>
      </w:r>
      <w:r w:rsidR="00544849" w:rsidRPr="001B4BA3">
        <w:t>Законы и другие изменения, вступающие в силу в августе. Индексация накопительных пенсий и срочных выплат. Размер накопительной пенсии вырастет на 17,3%, а срочной пенсионной выплаты - на 19,32%. Изменения коснутся свыше 160 тысяч граждан</w:t>
      </w:r>
      <w:r>
        <w:t>»</w:t>
      </w:r>
      <w:r w:rsidR="00544849" w:rsidRPr="001B4BA3">
        <w:t xml:space="preserve">, - написал он в своем канале на платформе </w:t>
      </w:r>
      <w:r>
        <w:t>«</w:t>
      </w:r>
      <w:r w:rsidR="00544849" w:rsidRPr="001B4BA3">
        <w:t>Макс</w:t>
      </w:r>
      <w:r>
        <w:t>»</w:t>
      </w:r>
      <w:r w:rsidR="00544849" w:rsidRPr="001B4BA3">
        <w:t>.</w:t>
      </w:r>
    </w:p>
    <w:p w14:paraId="603DE58F" w14:textId="77777777" w:rsidR="00544849" w:rsidRPr="001B4BA3" w:rsidRDefault="00544849" w:rsidP="00544849">
      <w:r w:rsidRPr="001B4BA3">
        <w:t>Председатель Госдумы рассказал, что также вступает в силу закон, направленный на защиту граждан от мошенников, согласно которому будет введена уголовная ответственность за нарушение ряда требований законодательства при заключении договора об оказании услуг связи с иностранным гражданином или лицом без гражданства, а также будет усилена уголовная ответственность за незаконное собирание, распространение сведений о частной жизни граждан и за нарушение тайны переписки, телефонных переговоров.</w:t>
      </w:r>
    </w:p>
    <w:p w14:paraId="419C8108" w14:textId="1BA31921" w:rsidR="00544849" w:rsidRPr="001B4BA3" w:rsidRDefault="00B2288B" w:rsidP="00544849">
      <w:r>
        <w:t>«</w:t>
      </w:r>
      <w:r w:rsidR="00544849" w:rsidRPr="001B4BA3">
        <w:t>С 2021 года Государственной думой принято 19 федеральных законов, направленных на противодействие мошенничеству</w:t>
      </w:r>
      <w:r>
        <w:t>»</w:t>
      </w:r>
      <w:r w:rsidR="00544849" w:rsidRPr="001B4BA3">
        <w:t>, - добавил он.</w:t>
      </w:r>
    </w:p>
    <w:p w14:paraId="2C0EE0D5" w14:textId="77777777" w:rsidR="00544849" w:rsidRPr="001B4BA3" w:rsidRDefault="00544849" w:rsidP="00544849">
      <w:r w:rsidRPr="001B4BA3">
        <w:lastRenderedPageBreak/>
        <w:t>По словам Володина, также вступает в силу закон, согласно которому участники добровольческих формирований получат право на дополнительный отпуск по личным обстоятельствам.</w:t>
      </w:r>
    </w:p>
    <w:p w14:paraId="51D40573" w14:textId="77777777" w:rsidR="00544849" w:rsidRPr="001B4BA3" w:rsidRDefault="00544849" w:rsidP="00544849">
      <w:r w:rsidRPr="001B4BA3">
        <w:t>Кроме того, председатель Госдумы сообщил, что с 26 июля детей Героев России и полных кавалеров ордена Славы зачисляют в школы и детские сады в первоочередном порядке.</w:t>
      </w:r>
    </w:p>
    <w:p w14:paraId="4DE1DDD9" w14:textId="781BE012" w:rsidR="00544849" w:rsidRPr="001B4BA3" w:rsidRDefault="00B2288B" w:rsidP="00544849">
      <w:r>
        <w:t>«</w:t>
      </w:r>
      <w:r w:rsidR="00544849" w:rsidRPr="001B4BA3">
        <w:t>Законодательное обеспечение специальной военной операции, помощь солдатам и офицерам, их родным и близким - один из главных приоритетов работы Государственной думы</w:t>
      </w:r>
      <w:r>
        <w:t>»</w:t>
      </w:r>
      <w:r w:rsidR="00544849" w:rsidRPr="001B4BA3">
        <w:t>, - отметил он.</w:t>
      </w:r>
    </w:p>
    <w:p w14:paraId="6D08BC33" w14:textId="7A86244D" w:rsidR="00544849" w:rsidRPr="001B4BA3" w:rsidRDefault="00544849" w:rsidP="00544849">
      <w:r w:rsidRPr="001B4BA3">
        <w:t xml:space="preserve">Кроме того, в публикации сообщается, что с 1 августа устанавливается приоритетная форма получения налоговых уведомлений через </w:t>
      </w:r>
      <w:r w:rsidR="00B2288B">
        <w:t>«</w:t>
      </w:r>
      <w:r w:rsidRPr="001B4BA3">
        <w:t>Госуслуги</w:t>
      </w:r>
      <w:r w:rsidR="00B2288B">
        <w:t>»</w:t>
      </w:r>
      <w:r w:rsidRPr="001B4BA3">
        <w:t xml:space="preserve"> для граждан, зарегистрированных на портале, а также сохранится право налогоплательщика получать их на бумажном носителе, если он не зарегистрирован на портале либо отказался от получения уведомлений через него, а режим налоговой тайны будет распространен на сведения, размещенные в личном кабинете на </w:t>
      </w:r>
      <w:r w:rsidR="00B2288B">
        <w:t>«</w:t>
      </w:r>
      <w:r w:rsidRPr="001B4BA3">
        <w:t>Госуслугах</w:t>
      </w:r>
      <w:r w:rsidR="00B2288B">
        <w:t>»</w:t>
      </w:r>
      <w:r w:rsidRPr="001B4BA3">
        <w:t>.</w:t>
      </w:r>
    </w:p>
    <w:p w14:paraId="0328DFBA" w14:textId="77777777" w:rsidR="00544849" w:rsidRPr="001B4BA3" w:rsidRDefault="00544849" w:rsidP="00544849">
      <w:r w:rsidRPr="001B4BA3">
        <w:t>Также отмечается, что с 6 августа устанавливается ответственность за нарушение лицом, осуществляющим управление многоквартирным домом, правил взаимодействия с оператором связи при монтаже, эксплуатации и демонтаже сетей.</w:t>
      </w:r>
    </w:p>
    <w:p w14:paraId="018A53AB" w14:textId="55DC6446" w:rsidR="00544849" w:rsidRPr="001B4BA3" w:rsidRDefault="003B34EA" w:rsidP="00544849">
      <w:hyperlink r:id="rId52" w:history="1">
        <w:r w:rsidR="00544849" w:rsidRPr="001B4BA3">
          <w:rPr>
            <w:rStyle w:val="a3"/>
          </w:rPr>
          <w:t>https://ria.ru/20260731/volodin-2108092135.html</w:t>
        </w:r>
      </w:hyperlink>
      <w:r w:rsidR="00544849" w:rsidRPr="001B4BA3">
        <w:t xml:space="preserve"> </w:t>
      </w:r>
    </w:p>
    <w:p w14:paraId="573D1B79" w14:textId="0703DA87" w:rsidR="00546DB0" w:rsidRPr="001B4BA3" w:rsidRDefault="00546DB0" w:rsidP="00546DB0">
      <w:pPr>
        <w:pStyle w:val="2"/>
      </w:pPr>
      <w:bookmarkStart w:id="148" w:name="_Toc236637956"/>
      <w:r w:rsidRPr="001B4BA3">
        <w:t xml:space="preserve">РИА Новости, 31.07.2026, Число жалоб от потребителей финуслуг и инвесторов в </w:t>
      </w:r>
      <w:r w:rsidR="0072454B" w:rsidRPr="001B4BA3">
        <w:t xml:space="preserve">I </w:t>
      </w:r>
      <w:r w:rsidRPr="001B4BA3">
        <w:t>полугодии выросло на 15,7% - ЦБ РФ</w:t>
      </w:r>
      <w:bookmarkEnd w:id="148"/>
    </w:p>
    <w:p w14:paraId="5E53C8EC" w14:textId="40C2CDED" w:rsidR="00546DB0" w:rsidRPr="001B4BA3" w:rsidRDefault="00546DB0" w:rsidP="00B63AFE">
      <w:pPr>
        <w:pStyle w:val="3"/>
      </w:pPr>
      <w:bookmarkStart w:id="149" w:name="_Toc236637957"/>
      <w:r w:rsidRPr="001B4BA3">
        <w:t xml:space="preserve">Число жалоб от потребителей финуслуг и инвесторов в первом полугодии выросло на 15,7%, до почти 211 тысяч, при этом число претензий к микрофинансовым организациям (МФО) выросло сразу на 63% из-за </w:t>
      </w:r>
      <w:r w:rsidR="00B2288B">
        <w:t>«</w:t>
      </w:r>
      <w:r w:rsidRPr="001B4BA3">
        <w:t>раздолжнителей</w:t>
      </w:r>
      <w:r w:rsidR="00B2288B">
        <w:t>»</w:t>
      </w:r>
      <w:r w:rsidRPr="001B4BA3">
        <w:t>, сообщил Банк России.</w:t>
      </w:r>
      <w:bookmarkEnd w:id="149"/>
    </w:p>
    <w:p w14:paraId="4F500004" w14:textId="2DDE85CB" w:rsidR="00546DB0" w:rsidRPr="001B4BA3" w:rsidRDefault="00B2288B" w:rsidP="00546DB0">
      <w:r>
        <w:t>«</w:t>
      </w:r>
      <w:r w:rsidR="00546DB0" w:rsidRPr="001B4BA3">
        <w:t>В первом полугодии 2026 года Банк России получил почти 211 тысяч жалоб от потребителей финансовых услуг и инвесторов, что на 15,7% больше, чем в аналогичный период прошлого года. Это произошло в основном из-за увеличения числа претензий к микрофинансовым организациям (МФО) и жалоб, которые не относятся к компетенции регулятора</w:t>
      </w:r>
      <w:r>
        <w:t>»</w:t>
      </w:r>
      <w:r w:rsidR="00546DB0" w:rsidRPr="001B4BA3">
        <w:t>, - сообщил регулятор.</w:t>
      </w:r>
    </w:p>
    <w:p w14:paraId="4B1D8413" w14:textId="1FA3DD40" w:rsidR="00546DB0" w:rsidRPr="001B4BA3" w:rsidRDefault="00546DB0" w:rsidP="00546DB0">
      <w:r w:rsidRPr="001B4BA3">
        <w:t xml:space="preserve">Жалобы на МФО главным образом продолжили расти (+63%) из-за так называемых </w:t>
      </w:r>
      <w:r w:rsidR="00B2288B">
        <w:t>«</w:t>
      </w:r>
      <w:r w:rsidRPr="001B4BA3">
        <w:t>раздолжнителей</w:t>
      </w:r>
      <w:r w:rsidR="00B2288B">
        <w:t>»</w:t>
      </w:r>
      <w:r w:rsidRPr="001B4BA3">
        <w:t xml:space="preserve"> - недобросовестных юридических компаний, которые обещают заемщикам полное списание долгов без последствий. Однако в итоге ожидания людей не оправдывались и они по-прежнему оставались с долговыми обязательствами перед кредиторами, подчеркнули в Банке России.</w:t>
      </w:r>
    </w:p>
    <w:p w14:paraId="4660B8F3" w14:textId="77777777" w:rsidR="00546DB0" w:rsidRPr="001B4BA3" w:rsidRDefault="00546DB0" w:rsidP="00546DB0">
      <w:r w:rsidRPr="001B4BA3">
        <w:t>Уменьшилось число жалоб на автокредитование (-33,3%), ипотечное кредитование (-10,4%) и на кибермошенничество (-34,4%). Но при этом выросло недовольство клиентов банков отказом в проведении операций и ограничением использования счета (+32,7%). Это связано с принятыми мерами по противодействию мошенничеству, которые в свою очередь привели к незначительному росту общего числа претензий к кредитным организациям - на 2,3%.</w:t>
      </w:r>
    </w:p>
    <w:p w14:paraId="28AF7C1D" w14:textId="07A41946" w:rsidR="00546DB0" w:rsidRPr="001B4BA3" w:rsidRDefault="00546DB0" w:rsidP="00546DB0">
      <w:r w:rsidRPr="001B4BA3">
        <w:lastRenderedPageBreak/>
        <w:t>Снизились жалобы на работу страховых компаний - за счет уменьшения числа претензий к ОСАГО (-9,4%) и страхованию жизни (-30,3%). Кроме того, почти на треть сократились жалобы на брокеров. На рынке коллективных инвестиций ситуация тоже улучшилась: стало меньше жалоб на управляющие компании по вопросам работы с паевыми инвестиционными фондами (на 29,7%) и снизились претензии к негосударственным пенсионным фондам (на 10,5%).</w:t>
      </w:r>
    </w:p>
    <w:p w14:paraId="0DA52476" w14:textId="77777777" w:rsidR="00544849" w:rsidRPr="001B4BA3" w:rsidRDefault="00544849" w:rsidP="00544849">
      <w:pPr>
        <w:pStyle w:val="2"/>
      </w:pPr>
      <w:bookmarkStart w:id="150" w:name="_Toc236637958"/>
      <w:r w:rsidRPr="001B4BA3">
        <w:t>РИА Новости, 31.07.2026, Август против рубля: повторится ли кризисный сценарий</w:t>
      </w:r>
      <w:bookmarkEnd w:id="150"/>
    </w:p>
    <w:p w14:paraId="13748628" w14:textId="77777777" w:rsidR="00544849" w:rsidRPr="001B4BA3" w:rsidRDefault="00544849" w:rsidP="00B63AFE">
      <w:pPr>
        <w:pStyle w:val="3"/>
      </w:pPr>
      <w:bookmarkStart w:id="151" w:name="_Toc236637959"/>
      <w:r w:rsidRPr="001B4BA3">
        <w:t>Последний летний месяц для российской валюты традиционно один из самых опасных периодов. Именно на него пришлось сразу несколько крупнейших обвалов последних десятилетий - от дефолта 1998-го до санкционных волн 2018 года и скачка курса доллара в 2023-м. В этом году таких сюрпризов не ждут, но риски сохраняются.</w:t>
      </w:r>
      <w:bookmarkEnd w:id="151"/>
    </w:p>
    <w:p w14:paraId="784B645A" w14:textId="77777777" w:rsidR="00544849" w:rsidRPr="001B4BA3" w:rsidRDefault="00544849" w:rsidP="00544849">
      <w:r w:rsidRPr="001B4BA3">
        <w:t>Плохая репутация</w:t>
      </w:r>
    </w:p>
    <w:p w14:paraId="7F55B6E5" w14:textId="77777777" w:rsidR="00544849" w:rsidRPr="001B4BA3" w:rsidRDefault="00544849" w:rsidP="00544849">
      <w:r w:rsidRPr="001B4BA3">
        <w:t>Вместе с январем и сентябрем август стабильно входит в топ-3 худших месяцев для российской валюты. И это не случайно: именно в августе 1998-го Россия объявила дефолт по государственным краткосрочным облигациям (ГКО), после чего рубль обесценился примерно на 58%, а доллар подорожал более чем в три раза.</w:t>
      </w:r>
    </w:p>
    <w:p w14:paraId="1656661B" w14:textId="77777777" w:rsidR="00544849" w:rsidRPr="001B4BA3" w:rsidRDefault="00544849" w:rsidP="00544849">
      <w:r w:rsidRPr="001B4BA3">
        <w:t>И позже август неоднократно преподносил сюрпризы.</w:t>
      </w:r>
    </w:p>
    <w:p w14:paraId="0B97D77A" w14:textId="77777777" w:rsidR="00544849" w:rsidRPr="001B4BA3" w:rsidRDefault="00544849" w:rsidP="00544849">
      <w:r w:rsidRPr="001B4BA3">
        <w:t>В 2011 году рубль потерял около 4,8% на фоне паники после снижения рейтинга США, в 2014-м нацвалюта ослабла примерно на четыре процента из-за санкций и падения нефтяных цен, а в 2018-м - почти на восемь процентов после угроз новых санкций. Последний эпизод - август 2023-го: тогда курс доллара вновь превысил 100 рублей.</w:t>
      </w:r>
    </w:p>
    <w:p w14:paraId="5B32299A" w14:textId="77777777" w:rsidR="00544849" w:rsidRPr="001B4BA3" w:rsidRDefault="00544849" w:rsidP="00544849">
      <w:r w:rsidRPr="001B4BA3">
        <w:t>Вместе с тем сезонность далеко не всегда приводит к резкой девальвации. За последние два десятилетия рубль слабел в августе чаще, чем укреплялся. Но в большинстве случаев речь шла лишь о нескольких процентах снижения.</w:t>
      </w:r>
    </w:p>
    <w:p w14:paraId="2E72E152" w14:textId="77777777" w:rsidR="00544849" w:rsidRPr="001B4BA3" w:rsidRDefault="00544849" w:rsidP="00544849">
      <w:r w:rsidRPr="001B4BA3">
        <w:t>Факторы ослабления</w:t>
      </w:r>
    </w:p>
    <w:p w14:paraId="083AE19B" w14:textId="77777777" w:rsidR="00544849" w:rsidRPr="001B4BA3" w:rsidRDefault="00544849" w:rsidP="00544849">
      <w:r w:rsidRPr="001B4BA3">
        <w:t>Как обычно, в августе часто совпадает несколько неблагоприятных факторов.</w:t>
      </w:r>
    </w:p>
    <w:p w14:paraId="55EDB07A" w14:textId="77777777" w:rsidR="00544849" w:rsidRPr="001B4BA3" w:rsidRDefault="00544849" w:rsidP="00544849">
      <w:r w:rsidRPr="001B4BA3">
        <w:t>Один из главных - завершение налогового периода. В конце июля экспортеры активно продают валютную выручку для уплаты налогов. Только крупнейшие налоговые платежи - НДПИ, НДД и налог на прибыль - достигают около 1,7 триллиона рублей, что временно увеличивает предложение валюты и поддерживает рубль.</w:t>
      </w:r>
    </w:p>
    <w:p w14:paraId="1A9828DD" w14:textId="77777777" w:rsidR="00544849" w:rsidRPr="001B4BA3" w:rsidRDefault="00544849" w:rsidP="00544849">
      <w:r w:rsidRPr="001B4BA3">
        <w:t>Однако сразу после прохождения налогового пика этот фактор исчезает, поэтому уже в первые дни августа российская валюта обычно начинает постепенно слабеть, поясняет Ян Пинчук, заместитель начальника отдела биржевой торговли WhiteBird.</w:t>
      </w:r>
    </w:p>
    <w:p w14:paraId="5A647961" w14:textId="77777777" w:rsidR="00544849" w:rsidRPr="001B4BA3" w:rsidRDefault="00544849" w:rsidP="00544849">
      <w:r w:rsidRPr="001B4BA3">
        <w:t>Еще один риск - ограниченная валютная ликвидность. Как указывает аналитик, ставки денежного рынка в юанях в отдельные дни поднимались до 14%, а банкам приходилось занимать китайскую валюту у Банка России. Это говорит о том, что предложение иностранной валюты остается ограниченным и сосредоточено у сравнительно небольшого числа продавцов.</w:t>
      </w:r>
    </w:p>
    <w:p w14:paraId="5B9168EF" w14:textId="77777777" w:rsidR="00544849" w:rsidRPr="001B4BA3" w:rsidRDefault="00544849" w:rsidP="00544849">
      <w:r w:rsidRPr="001B4BA3">
        <w:t>Cмягчение ДКП</w:t>
      </w:r>
    </w:p>
    <w:p w14:paraId="74738BD6" w14:textId="77777777" w:rsidR="00544849" w:rsidRPr="001B4BA3" w:rsidRDefault="00544849" w:rsidP="00544849">
      <w:r w:rsidRPr="001B4BA3">
        <w:lastRenderedPageBreak/>
        <w:t>Летом 2026 года российская валюта демонстрировала относительную устойчивость.</w:t>
      </w:r>
    </w:p>
    <w:p w14:paraId="0FC889FB" w14:textId="77777777" w:rsidR="00544849" w:rsidRPr="001B4BA3" w:rsidRDefault="00544849" w:rsidP="00544849">
      <w:r w:rsidRPr="001B4BA3">
        <w:t>В июне рубль укреплялся благодаря высокой ключевой ставке, сохранявшей привлекательность рублевых активов, а также из-за слабого импорта и стабильного притока экспортной выручки.</w:t>
      </w:r>
    </w:p>
    <w:p w14:paraId="1B6211C4" w14:textId="77777777" w:rsidR="00544849" w:rsidRPr="001B4BA3" w:rsidRDefault="00544849" w:rsidP="00544849">
      <w:r w:rsidRPr="001B4BA3">
        <w:t>В июле курс закрепился в диапазоне около 78-80 рублей за доллар, а после решения Банка России снизить ключевую ставку до 14% рынок начал постепенно закладывать в цены дальнейшее смягчение денежно-кредитной политики.</w:t>
      </w:r>
    </w:p>
    <w:p w14:paraId="1C504CCB" w14:textId="713194B8" w:rsidR="00544849" w:rsidRPr="001B4BA3" w:rsidRDefault="00B2288B" w:rsidP="00544849">
      <w:r>
        <w:t>«</w:t>
      </w:r>
      <w:r w:rsidR="00544849" w:rsidRPr="001B4BA3">
        <w:t>Возможности исчерпаны</w:t>
      </w:r>
      <w:r>
        <w:t>»</w:t>
      </w:r>
      <w:r w:rsidR="00544849" w:rsidRPr="001B4BA3">
        <w:t>: что будет с ценой на нефть</w:t>
      </w:r>
    </w:p>
    <w:p w14:paraId="4F9ED140" w14:textId="77777777" w:rsidR="00544849" w:rsidRPr="001B4BA3" w:rsidRDefault="00544849" w:rsidP="00544849">
      <w:r w:rsidRPr="001B4BA3">
        <w:t>19 июля, 08:00</w:t>
      </w:r>
    </w:p>
    <w:p w14:paraId="1ACE655C" w14:textId="77777777" w:rsidR="00544849" w:rsidRPr="001B4BA3" w:rsidRDefault="00544849" w:rsidP="00544849">
      <w:r w:rsidRPr="001B4BA3">
        <w:t>Снижение ключевой ставки оказывает дополнительное давление на рубль, уменьшая привлекательность рублевых инструментов. При этом, по мнению экспертов, само решение ЦБ не станет причиной резкого изменения курса.</w:t>
      </w:r>
    </w:p>
    <w:p w14:paraId="7B133D7B" w14:textId="2366540A" w:rsidR="00544849" w:rsidRPr="001B4BA3" w:rsidRDefault="00544849" w:rsidP="00544849">
      <w:r w:rsidRPr="001B4BA3">
        <w:t xml:space="preserve">Как поясняет Гузель Проценко, генеральный директор </w:t>
      </w:r>
      <w:r w:rsidR="00B2288B">
        <w:t>«</w:t>
      </w:r>
      <w:r w:rsidRPr="001B4BA3">
        <w:t>Альфа-Форекс</w:t>
      </w:r>
      <w:r w:rsidR="00B2288B">
        <w:t>»</w:t>
      </w:r>
      <w:r w:rsidRPr="001B4BA3">
        <w:t>, регулятор фактически поставил цикл снижения ставки на паузу, чтобы оценить влияние инфляционных рисков и динамику курса рубля.</w:t>
      </w:r>
    </w:p>
    <w:p w14:paraId="2C2A8754" w14:textId="77777777" w:rsidR="00544849" w:rsidRPr="001B4BA3" w:rsidRDefault="00544849" w:rsidP="00544849">
      <w:r w:rsidRPr="001B4BA3">
        <w:t>Высокая ставка по-прежнему остается одним из главных факторов поддержки - рублевые депозиты и облигации все еще дают хорошую доходность.</w:t>
      </w:r>
    </w:p>
    <w:p w14:paraId="76966DDD" w14:textId="2782BE61" w:rsidR="00544849" w:rsidRPr="001B4BA3" w:rsidRDefault="00B2288B" w:rsidP="00544849">
      <w:r>
        <w:t>«</w:t>
      </w:r>
      <w:r w:rsidR="00544849" w:rsidRPr="001B4BA3">
        <w:t>При этом макроэкономическая ситуация по-прежнему стабильна: растут как нефтегазовые, так и ненефтегазовые доходы бюджета. Поэтому резкой реакции валютного рынка исключительно на решение Банка России не ожидается. Динамика рубля в ближайшие недели будет зависеть от совокупности факторов, таких как объемы экспортной выручки, цены на сырье, внешние ограничения и ожидания участников рынка относительно дальнейшей траектории ключевой ставки</w:t>
      </w:r>
      <w:r>
        <w:t>»</w:t>
      </w:r>
      <w:r w:rsidR="00544849" w:rsidRPr="001B4BA3">
        <w:t>, - указывает аналитик.</w:t>
      </w:r>
    </w:p>
    <w:p w14:paraId="0401BB03" w14:textId="77777777" w:rsidR="00544849" w:rsidRPr="001B4BA3" w:rsidRDefault="00544849" w:rsidP="00544849">
      <w:r w:rsidRPr="001B4BA3">
        <w:t>Нефть не ориентир</w:t>
      </w:r>
    </w:p>
    <w:p w14:paraId="51702227" w14:textId="77777777" w:rsidR="00544849" w:rsidRPr="001B4BA3" w:rsidRDefault="00544849" w:rsidP="00544849">
      <w:r w:rsidRPr="001B4BA3">
        <w:t>Еще один фактор, который, по мнению экспертов, сегодня переоценивается рынком, - стоимость нефти. Экспортная выручка поступает в страну с лагом в один-два месяца, потому влияние нефтяных котировок проявляется значительно позже.</w:t>
      </w:r>
    </w:p>
    <w:p w14:paraId="55DB179F" w14:textId="77777777" w:rsidR="00544849" w:rsidRPr="001B4BA3" w:rsidRDefault="00544849" w:rsidP="00544849">
      <w:r w:rsidRPr="001B4BA3">
        <w:t>Даже когда стоимость Brent ненадолго превышала 100 долларов за баррель, российская валюта практически не укрепилась. После снижения цен до 86 долларов заметной реакции рынка также не последовало.</w:t>
      </w:r>
    </w:p>
    <w:p w14:paraId="5126065A" w14:textId="354FB63D" w:rsidR="00544849" w:rsidRPr="001B4BA3" w:rsidRDefault="00B2288B" w:rsidP="00544849">
      <w:r>
        <w:t>«</w:t>
      </w:r>
      <w:r w:rsidR="00544849" w:rsidRPr="001B4BA3">
        <w:t xml:space="preserve">Сырьевой фактор сохраняет силу, однако лаги поступления экспортной выручки в страну существенно выросли. </w:t>
      </w:r>
      <w:r>
        <w:t>«</w:t>
      </w:r>
      <w:r w:rsidR="00544849" w:rsidRPr="001B4BA3">
        <w:t>Длинные</w:t>
      </w:r>
      <w:r>
        <w:t>»</w:t>
      </w:r>
      <w:r w:rsidR="00544849" w:rsidRPr="001B4BA3">
        <w:t xml:space="preserve"> углеводородные деньги доходят до локального рынка с серьезной задержкой, поэтому рассчитывать на приток быстрой валютной ликвидности от дорогой нефти не приходится</w:t>
      </w:r>
      <w:r>
        <w:t>»</w:t>
      </w:r>
      <w:r w:rsidR="00544849" w:rsidRPr="001B4BA3">
        <w:t xml:space="preserve">, - поясняет Андрей Суриков, директор по маркетингу УК </w:t>
      </w:r>
      <w:r>
        <w:t>«</w:t>
      </w:r>
      <w:r w:rsidR="00544849" w:rsidRPr="001B4BA3">
        <w:t>Гамма Групп</w:t>
      </w:r>
      <w:r>
        <w:t>»</w:t>
      </w:r>
      <w:r w:rsidR="00544849" w:rsidRPr="001B4BA3">
        <w:t>.</w:t>
      </w:r>
    </w:p>
    <w:p w14:paraId="3ACE917F" w14:textId="77777777" w:rsidR="00544849" w:rsidRPr="001B4BA3" w:rsidRDefault="00544849" w:rsidP="00544849">
      <w:r w:rsidRPr="001B4BA3">
        <w:t>Обвала не ждут</w:t>
      </w:r>
    </w:p>
    <w:p w14:paraId="21B09712" w14:textId="77777777" w:rsidR="00544849" w:rsidRPr="001B4BA3" w:rsidRDefault="00544849" w:rsidP="00544849">
      <w:r w:rsidRPr="001B4BA3">
        <w:t>Несмотря на сезонные риски, консенсус рынка остается достаточно спокойным.</w:t>
      </w:r>
    </w:p>
    <w:p w14:paraId="0EA05087" w14:textId="35B446CF" w:rsidR="00544849" w:rsidRPr="001B4BA3" w:rsidRDefault="00544849" w:rsidP="00544849">
      <w:r w:rsidRPr="001B4BA3">
        <w:t xml:space="preserve">Как уточняет Дмитрий Пятыгин, финансовый директор </w:t>
      </w:r>
      <w:r w:rsidRPr="001B4BA3">
        <w:rPr>
          <w:b/>
          <w:bCs/>
        </w:rPr>
        <w:t>НПФ</w:t>
      </w:r>
      <w:r w:rsidRPr="001B4BA3">
        <w:t xml:space="preserve"> </w:t>
      </w:r>
      <w:r w:rsidR="00B2288B">
        <w:t>«</w:t>
      </w:r>
      <w:r w:rsidRPr="001B4BA3">
        <w:rPr>
          <w:b/>
          <w:bCs/>
        </w:rPr>
        <w:t>Газфонд ПН</w:t>
      </w:r>
      <w:r w:rsidR="00B2288B">
        <w:t>»</w:t>
      </w:r>
      <w:r w:rsidRPr="001B4BA3">
        <w:t xml:space="preserve">, поддержку рублю продолжат оказывать жесткие денежно-кредитные условия и экспортная выручка. Давление может создаваться из-за восстановления импорта, </w:t>
      </w:r>
      <w:r w:rsidRPr="001B4BA3">
        <w:lastRenderedPageBreak/>
        <w:t>увеличения бюджетных расходов и сокращения продаж валюты экспортерами, однако базовый сценарий - смещение в сторону умеренного ослабления.</w:t>
      </w:r>
    </w:p>
    <w:p w14:paraId="373E0D5B" w14:textId="6BB572EA" w:rsidR="00544849" w:rsidRPr="001B4BA3" w:rsidRDefault="00544849" w:rsidP="00544849">
      <w:r w:rsidRPr="001B4BA3">
        <w:t xml:space="preserve">В УК </w:t>
      </w:r>
      <w:r w:rsidR="00B2288B">
        <w:t>«</w:t>
      </w:r>
      <w:r w:rsidRPr="001B4BA3">
        <w:t>Гамма Групп</w:t>
      </w:r>
      <w:r w:rsidR="00B2288B">
        <w:t>»</w:t>
      </w:r>
      <w:r w:rsidRPr="001B4BA3">
        <w:t xml:space="preserve"> обращают внимание на то, что российский валютный рынок стал гораздо устойчивее к внешним шокам.</w:t>
      </w:r>
    </w:p>
    <w:p w14:paraId="62932C61" w14:textId="7397F66F" w:rsidR="00544849" w:rsidRPr="001B4BA3" w:rsidRDefault="00B2288B" w:rsidP="00544849">
      <w:r>
        <w:t>«</w:t>
      </w:r>
      <w:r w:rsidR="00544849" w:rsidRPr="001B4BA3">
        <w:t>Сейчас существенно большее значение имеют внутренние фундаментальные факторы - высокая ключевая ставка, ограниченный спрос на валюту со стороны импортеров, дефицит юаневой ликвидности и сохраняющийся профицит торгового баланса. Именно поэтому наиболее вероятный сценарий на вторую половину года - контролируемое ослабление рубля в пределах пяти-семи процентов, а не валютный кризис</w:t>
      </w:r>
      <w:r>
        <w:t>»</w:t>
      </w:r>
      <w:r w:rsidR="00544849" w:rsidRPr="001B4BA3">
        <w:t>, - поясняет Андрей Суриков.</w:t>
      </w:r>
    </w:p>
    <w:p w14:paraId="431A7AA7" w14:textId="3FD650FC" w:rsidR="00544849" w:rsidRPr="001B4BA3" w:rsidRDefault="00544849" w:rsidP="00544849">
      <w:r w:rsidRPr="001B4BA3">
        <w:t xml:space="preserve">Схожий прогноз озвучили в </w:t>
      </w:r>
      <w:r w:rsidR="00B2288B">
        <w:t>«</w:t>
      </w:r>
      <w:r w:rsidRPr="001B4BA3">
        <w:t>Цифре брокер</w:t>
      </w:r>
      <w:r w:rsidR="00B2288B">
        <w:t>»</w:t>
      </w:r>
      <w:r w:rsidRPr="001B4BA3">
        <w:t>: рубль продолжит торговаться в диапазоне 77-82 рублей за доллар, 87-92 рублей за евро и 11,4-11,9 рубля за юань.</w:t>
      </w:r>
    </w:p>
    <w:p w14:paraId="69E02458" w14:textId="18B2FE9C" w:rsidR="00544849" w:rsidRPr="001B4BA3" w:rsidRDefault="00544849" w:rsidP="00544849">
      <w:r w:rsidRPr="001B4BA3">
        <w:t xml:space="preserve">Поддержку российской валюте будут и дальше оказывать высокая ключевая ставка, умеренно высокие цены на сырьевые товары и слабая активность импортеров, тогда как основными рисками останутся геополитическая неопределенность, сильный доллар на мировом рынке и валютные операции Минфина и Банка России, перечисляет Наталия Пырьева, глава аналитического департамента </w:t>
      </w:r>
      <w:r w:rsidR="00B2288B">
        <w:t>«</w:t>
      </w:r>
      <w:r w:rsidRPr="001B4BA3">
        <w:t>Цифра брокер</w:t>
      </w:r>
      <w:r w:rsidR="00B2288B">
        <w:t>»</w:t>
      </w:r>
      <w:r w:rsidRPr="001B4BA3">
        <w:t>.</w:t>
      </w:r>
    </w:p>
    <w:p w14:paraId="56DF2F57" w14:textId="77777777" w:rsidR="00544849" w:rsidRPr="001B4BA3" w:rsidRDefault="00544849" w:rsidP="00544849">
      <w:r w:rsidRPr="001B4BA3">
        <w:t>Таким образом, экстремальных сценариев эксперты не ждут. Динамика курса будет отражать постепенную адаптацию российской экономики к новым условиям внешней торговли. После завершения налогового периода давление на нацвалюту может усилиться, доллар способен закрепиться в диапазоне 80-85 рублей.</w:t>
      </w:r>
    </w:p>
    <w:p w14:paraId="3888D5A3" w14:textId="0DE6D9B5" w:rsidR="00544849" w:rsidRPr="00D5557D" w:rsidRDefault="003B34EA" w:rsidP="00544849">
      <w:hyperlink r:id="rId53" w:history="1">
        <w:r w:rsidR="00544849" w:rsidRPr="001B4BA3">
          <w:rPr>
            <w:rStyle w:val="a3"/>
          </w:rPr>
          <w:t>https://ria.ru/20260731/rubl-2107530897.html</w:t>
        </w:r>
      </w:hyperlink>
      <w:r w:rsidR="00544849" w:rsidRPr="001B4BA3">
        <w:t xml:space="preserve"> </w:t>
      </w:r>
    </w:p>
    <w:p w14:paraId="63A1DF3F" w14:textId="48CD18C1" w:rsidR="00C40E78" w:rsidRPr="0047362E" w:rsidRDefault="00C40E78" w:rsidP="00C40E78">
      <w:pPr>
        <w:pStyle w:val="2"/>
      </w:pPr>
      <w:bookmarkStart w:id="152" w:name="_Toc236637960"/>
      <w:r w:rsidRPr="00C40E78">
        <w:t>РИА Новости, 03.08.2026</w:t>
      </w:r>
      <w:r w:rsidRPr="0047362E">
        <w:t>, Финансисты рассказали, как цифровой рубль повлияет на экономику России</w:t>
      </w:r>
      <w:bookmarkEnd w:id="152"/>
    </w:p>
    <w:p w14:paraId="6DD9154C" w14:textId="359A2360" w:rsidR="00C40E78" w:rsidRPr="0047362E" w:rsidRDefault="00C40E78" w:rsidP="00C40E78">
      <w:pPr>
        <w:pStyle w:val="3"/>
      </w:pPr>
      <w:bookmarkStart w:id="153" w:name="_Toc236637961"/>
      <w:r w:rsidRPr="0047362E">
        <w:t>Массовое внедрение цифрового рубля в перспективе позволит снизить объем наличных в обращении и стоимость расчетов между компаниями, следует из опроса РИА Новости финансовых экспертов.</w:t>
      </w:r>
      <w:bookmarkEnd w:id="153"/>
    </w:p>
    <w:p w14:paraId="3C12E677" w14:textId="77777777" w:rsidR="00C40E78" w:rsidRPr="0047362E" w:rsidRDefault="00C40E78" w:rsidP="00C40E78">
      <w:r w:rsidRPr="0047362E">
        <w:t>Цифровой рубль - это новая форма российской национальной валюты в дополнение к существующим наличной и безналичной формам. Он не отменяет и не заменяет их. Уже с 1 сентября 2026 года подключиться к платформе цифрового рубля должны все системно значимые банки и кредитные организации, признанные значимыми на рынке платежных услуг.</w:t>
      </w:r>
    </w:p>
    <w:p w14:paraId="5E03F18A" w14:textId="77777777" w:rsidR="00C40E78" w:rsidRPr="0047362E" w:rsidRDefault="00C40E78" w:rsidP="00C40E78">
      <w:r w:rsidRPr="0047362E">
        <w:t>"Цифровой рубль будет способствовать снижению наличной денежной массы, а по мере развития самой инфраструктуры популярность новой формы денег будет только возрастать", - полагает управляющий по анализу банковского и финансового рынков ПСБ Денис Попов.</w:t>
      </w:r>
    </w:p>
    <w:p w14:paraId="58563411" w14:textId="77777777" w:rsidR="00C40E78" w:rsidRPr="0047362E" w:rsidRDefault="00C40E78" w:rsidP="00C40E78">
      <w:r w:rsidRPr="0047362E">
        <w:t>По его мнению, основной эффект от внедрения цифрового рубля проявится в средне- и долгосрочной перспективе по мере повышения качества расходов бюджета и развития трансграничных расчетов с использованием цифровых рублей.</w:t>
      </w:r>
    </w:p>
    <w:p w14:paraId="7E185075" w14:textId="77777777" w:rsidR="00C40E78" w:rsidRPr="0047362E" w:rsidRDefault="00C40E78" w:rsidP="00C40E78">
      <w:r w:rsidRPr="0047362E">
        <w:lastRenderedPageBreak/>
        <w:t>Финансовый эксперт Валентина Дрофа при этом напомнила, что работать с цифровым рублем можно будет через банковские приложения, без необходимости использовать отдельные сервисы.</w:t>
      </w:r>
    </w:p>
    <w:p w14:paraId="05D38202" w14:textId="77777777" w:rsidR="00C40E78" w:rsidRPr="0047362E" w:rsidRDefault="00C40E78" w:rsidP="00C40E78">
      <w:r w:rsidRPr="0047362E">
        <w:t>Она считает, что основной экономический эффект будет связан с возможностью встроить цифровой рубль в более сложные финансовые процессы, чтобы компании могли эффективнее управлять своими деньгами.</w:t>
      </w:r>
    </w:p>
    <w:p w14:paraId="3478B1B3" w14:textId="77777777" w:rsidR="00C40E78" w:rsidRPr="0047362E" w:rsidRDefault="00C40E78" w:rsidP="00C40E78">
      <w:r w:rsidRPr="0047362E">
        <w:t>"Сегодня многие финансовые процессы по-прежнему требуют дополнительных этапов согласования - цифровой рубль способен сделать часть этих операций быстрее и проще", - пояснила эксперт.</w:t>
      </w:r>
    </w:p>
    <w:p w14:paraId="1545E4AA" w14:textId="77777777" w:rsidR="00C40E78" w:rsidRPr="0047362E" w:rsidRDefault="00C40E78" w:rsidP="00C40E78">
      <w:r w:rsidRPr="0047362E">
        <w:t>По ее мнению, бизнес первым ощутит эффект от внедрения цифрового рубля. Низкая стоимость расчетов цифровыми рублями окажется особенно выгодной для компаний с большим объемом безналичных платежей.</w:t>
      </w:r>
    </w:p>
    <w:p w14:paraId="35620FEC" w14:textId="77777777" w:rsidR="00C40E78" w:rsidRPr="0047362E" w:rsidRDefault="00C40E78" w:rsidP="00C40E78">
      <w:r w:rsidRPr="0047362E">
        <w:t>"Но разумеется, этот эффект не покажет себя сразу после запуска. Цифровому рублю понадобится время, чтобы стать частью повседневных финансовых процессов в компаниях", - отметила Дрофа.</w:t>
      </w:r>
    </w:p>
    <w:p w14:paraId="0E099320" w14:textId="77777777" w:rsidR="00C40E78" w:rsidRPr="0047362E" w:rsidRDefault="00C40E78" w:rsidP="00C40E78">
      <w:r w:rsidRPr="0047362E">
        <w:t>А директор аналитического департамента Ассоциации российских банков Анжела Ханачевская добавила, что в условиях конкуренции за клиентов банки начнут предлагать более удобные и недорогие платежные сервисы и услуги.</w:t>
      </w:r>
    </w:p>
    <w:p w14:paraId="0B173B08" w14:textId="3D5FAC4D" w:rsidR="00C40E78" w:rsidRPr="00D5557D" w:rsidRDefault="003B34EA" w:rsidP="00C40E78">
      <w:hyperlink r:id="rId54" w:history="1">
        <w:r w:rsidR="00C40E78" w:rsidRPr="00851EBD">
          <w:rPr>
            <w:rStyle w:val="a3"/>
            <w:lang w:val="en-US"/>
          </w:rPr>
          <w:t>https</w:t>
        </w:r>
        <w:r w:rsidR="00C40E78" w:rsidRPr="00D5557D">
          <w:rPr>
            <w:rStyle w:val="a3"/>
          </w:rPr>
          <w:t>://</w:t>
        </w:r>
        <w:r w:rsidR="00C40E78" w:rsidRPr="00851EBD">
          <w:rPr>
            <w:rStyle w:val="a3"/>
            <w:lang w:val="en-US"/>
          </w:rPr>
          <w:t>ria</w:t>
        </w:r>
        <w:r w:rsidR="00C40E78" w:rsidRPr="00D5557D">
          <w:rPr>
            <w:rStyle w:val="a3"/>
          </w:rPr>
          <w:t>.</w:t>
        </w:r>
        <w:r w:rsidR="00C40E78" w:rsidRPr="00851EBD">
          <w:rPr>
            <w:rStyle w:val="a3"/>
            <w:lang w:val="en-US"/>
          </w:rPr>
          <w:t>ru</w:t>
        </w:r>
        <w:r w:rsidR="00C40E78" w:rsidRPr="00D5557D">
          <w:rPr>
            <w:rStyle w:val="a3"/>
          </w:rPr>
          <w:t>/20260803/</w:t>
        </w:r>
        <w:r w:rsidR="00C40E78" w:rsidRPr="00851EBD">
          <w:rPr>
            <w:rStyle w:val="a3"/>
            <w:lang w:val="en-US"/>
          </w:rPr>
          <w:t>rubl</w:t>
        </w:r>
        <w:r w:rsidR="00C40E78" w:rsidRPr="00D5557D">
          <w:rPr>
            <w:rStyle w:val="a3"/>
          </w:rPr>
          <w:t>-2108564281.</w:t>
        </w:r>
        <w:r w:rsidR="00C40E78" w:rsidRPr="00851EBD">
          <w:rPr>
            <w:rStyle w:val="a3"/>
            <w:lang w:val="en-US"/>
          </w:rPr>
          <w:t>html</w:t>
        </w:r>
      </w:hyperlink>
      <w:r w:rsidR="00C40E78" w:rsidRPr="00D5557D">
        <w:t xml:space="preserve"> </w:t>
      </w:r>
    </w:p>
    <w:p w14:paraId="7513FA18" w14:textId="77777777" w:rsidR="002A73AB" w:rsidRPr="002A73AB" w:rsidRDefault="002A73AB" w:rsidP="002A73AB">
      <w:pPr>
        <w:pStyle w:val="2"/>
      </w:pPr>
      <w:bookmarkStart w:id="154" w:name="_Toc236637962"/>
      <w:r>
        <w:t>Тема</w:t>
      </w:r>
      <w:r w:rsidRPr="002A73AB">
        <w:t>.</w:t>
      </w:r>
      <w:r>
        <w:t>Главное</w:t>
      </w:r>
      <w:r w:rsidRPr="002A73AB">
        <w:t>, 01.08.2026, Кризис доверия: граждане продолжают массово забирать наличные из банков</w:t>
      </w:r>
      <w:bookmarkEnd w:id="154"/>
    </w:p>
    <w:p w14:paraId="336F2DCC" w14:textId="77777777" w:rsidR="00376FC0" w:rsidRPr="00376FC0" w:rsidRDefault="00376FC0" w:rsidP="00376FC0">
      <w:pPr>
        <w:pStyle w:val="3"/>
      </w:pPr>
      <w:bookmarkStart w:id="155" w:name="_Toc236637963"/>
      <w:r w:rsidRPr="00376FC0">
        <w:t>Ликвидность банковской системы достигла критических минимумов, что привело к острому дефициту средств для кредитования реальной экономики. Эксперты фиксируют максимальное напряжение на денежном рынке с марта 2022 года, однако официальная риторика упорно пытается представить этот процесс как сезонный фактор или техническую корректировку. Реальность демонстрирует обратное: граждане и бизнес массово выводят капитал из-под контроля государства, формируя структурный сдвиг в поведении экономических агентов.</w:t>
      </w:r>
      <w:bookmarkEnd w:id="155"/>
    </w:p>
    <w:p w14:paraId="4B3CC70C" w14:textId="77777777" w:rsidR="00376FC0" w:rsidRPr="00BF6EA3" w:rsidRDefault="00376FC0" w:rsidP="00376FC0">
      <w:r w:rsidRPr="00BF6EA3">
        <w:t>Доверие к национальной валюте и банковским институтам подверглось необратимой эрозии, а финансовая система России переживает фундаментальный трансформационный кризис. Прогнозы аналитиков указывают на вывод в наличный оборот около 3,8 трлн рублей за текущий год, что заставляет крупнейшие банки пересматривать ожидания по притоку депозитов в сторону значительного снижения. Государственные регуляторы пытаются минимизировать панику, сравнивая текущую ситуацию с техническими сложностями, отпускным сезоном и локальными сбоями связи, но подобные объяснения игнорируют истинную природу происходящего. Проблема лежит не в плоскости логистики или технологий, а в плоскости социально-политического контракта между властью и обществом.</w:t>
      </w:r>
    </w:p>
    <w:p w14:paraId="75ACEC53" w14:textId="77777777" w:rsidR="00376FC0" w:rsidRPr="00BF6EA3" w:rsidRDefault="00376FC0" w:rsidP="00376FC0">
      <w:r w:rsidRPr="00BF6EA3">
        <w:t>Архитектура недоверия в цифрах</w:t>
      </w:r>
    </w:p>
    <w:p w14:paraId="05F32B9C" w14:textId="77777777" w:rsidR="00376FC0" w:rsidRPr="00BF6EA3" w:rsidRDefault="00376FC0" w:rsidP="00376FC0">
      <w:r w:rsidRPr="00BF6EA3">
        <w:lastRenderedPageBreak/>
        <w:t>Экономическое поведение граждан остается рациональным, поскольку люди действуют исходя из тщательной оценки рисков. Сохранение сбережений в безналичной форме требует уверенности в стабильности правил игры, но эта уверенность была полностью утрачена. Массовый переход в наличность стал защитной реакцией на агрессивную политику государства, масштаб которой подтверждают данные Банка России. Объем наличных денег в обращении (М0) вырос с 14,6 трлн рублей в январе 2022 года до 19,8 трлн рублей к середине 2025 года, что составляет прирост более 35% за три года. Этот темп значительно превышает показатели официальной инфляции, а избыточная денежная масса не возвращается в банковскую систему, оседая в теневом секторе и домашних сейфах.</w:t>
      </w:r>
    </w:p>
    <w:p w14:paraId="5CDCB219" w14:textId="77777777" w:rsidR="00376FC0" w:rsidRPr="00BF6EA3" w:rsidRDefault="00376FC0" w:rsidP="00376FC0">
      <w:r w:rsidRPr="00BF6EA3">
        <w:t>Спрос на наличные деньги в России продолжает расти. По оперативным данным Банка России, с 1 по 29 июля объем наличных в обращении увеличился на 595,5 млрд рублей — на 39% больше, чем в июне. Это второй по величине месячный прирост с начала года после апрельского рекорда в 679 млрд рублей. Всего с начала 2026 года спрос на наличные превысил 2 трлн рублей.</w:t>
      </w:r>
    </w:p>
    <w:p w14:paraId="19A94C4A" w14:textId="77777777" w:rsidR="00376FC0" w:rsidRPr="00BF6EA3" w:rsidRDefault="00376FC0" w:rsidP="00376FC0">
      <w:r w:rsidRPr="00BF6EA3">
        <w:t>Центробанк удерживает ключевую ставку на заградительно высоком уровне, что подавляет инвестиционную активность и душит реальный сектор экономики. Инфляция продолжает расти несмотря на жесткие монетарные ограничения, так как рост цен обусловлен не избыточным спросом, а немонетарными факторами. Государство напрямую повышает налоговое бремя, тарифы естественных монополий растут опережающими темпами, а утилизационные сборы увеличивают стоимость импорта и производства. Индекс тарифов ЖКХ вырос в среднем на 11,8% в 2024 году при официальной инфляции около 7%, а утильсбор на автомобили повышался поэтапно и достиг рекордных значений. Эти изъятия формируют инфляцию предложения, с которой высокая ставка ЦБ не борется, лишь увеличивая долговую нагрузку на бизнес. Граждане видят прямую связь между действиями власти и обесцениванием своих доходов, поэтому банковские вклады перестали быть надежным инструментом сохранения капитала. Реальная доходность депозитов часто оказывается отрицательной с учетом инфляции, что делает их непривлекательными для долгосрочных сбережений.</w:t>
      </w:r>
    </w:p>
    <w:p w14:paraId="0EE0793E" w14:textId="77777777" w:rsidR="00376FC0" w:rsidRPr="00BF6EA3" w:rsidRDefault="00376FC0" w:rsidP="00376FC0">
      <w:r w:rsidRPr="00BF6EA3">
        <w:t>Ко всему этому власти добавили еще одну рукотворную беду в виде регулярных отключений мобильного интернета в регионах, которые парализуют системы онлайн-платежей. Бизнес теряет возможность проводить транзакции, физические лица не могут оплатить товары и услуги, что демонстрирует уязвимость цифровой инфраструктуры. Зависимость от централизованных электронных систем стала слабостью, поэтому наличные деньги остаются единственным гарантированным средством платежа, не требующим разрешения со стороны серверов или провайдеров.</w:t>
      </w:r>
    </w:p>
    <w:p w14:paraId="54980881" w14:textId="77777777" w:rsidR="00376FC0" w:rsidRPr="00BF6EA3" w:rsidRDefault="00376FC0" w:rsidP="00376FC0">
      <w:r w:rsidRPr="00BF6EA3">
        <w:t>Технологическая изоляция как катализатор кризиса</w:t>
      </w:r>
    </w:p>
    <w:p w14:paraId="678B138E" w14:textId="77777777" w:rsidR="00376FC0" w:rsidRPr="00BF6EA3" w:rsidRDefault="00376FC0" w:rsidP="00376FC0">
      <w:r w:rsidRPr="00BF6EA3">
        <w:t>Запреты на использование популярных мессенджеров и социальных платформ разрушают привычные каналы коммуникации, лишая бизнес инструментов маркетинга и клиентского сервиса. Государство позиционирует эти меры как защиту суверенитета, но на практике они ведут к цифровой фрагментации страны и снижению прозрачности экономической среды. Граждане чувствуют себя загнанными в угол, а отсутствие альтернативных каналов связи усиливает ощущение бесправия.</w:t>
      </w:r>
    </w:p>
    <w:p w14:paraId="5D7A0E7E" w14:textId="77777777" w:rsidR="00376FC0" w:rsidRPr="00BF6EA3" w:rsidRDefault="00376FC0" w:rsidP="00376FC0">
      <w:r w:rsidRPr="00BF6EA3">
        <w:t xml:space="preserve">Финансовая система оказалась заложником этой политики, поскольку электронные платежи зависят от стабильности интернет-соединения. Сбои в работе сетей </w:t>
      </w:r>
      <w:r w:rsidRPr="00BF6EA3">
        <w:lastRenderedPageBreak/>
        <w:t>воспринимаются не как технические неполадки, а как проявление общей нестабильности, что заставляет людей предпочитать физический доступ к своим деньгам. Наличная купюра не зависит от решений чиновников и не может быть заблокирована удаленно, поэтому этот психологический фактор играет решающую роль в формировании новой нормы поведения.</w:t>
      </w:r>
    </w:p>
    <w:p w14:paraId="2E8AE4CC" w14:textId="77777777" w:rsidR="00376FC0" w:rsidRPr="00BF6EA3" w:rsidRDefault="00376FC0" w:rsidP="00376FC0">
      <w:r w:rsidRPr="00BF6EA3">
        <w:t>Хранение средств дома или в сейфах становится предпочтительнее банковских счетов, что подтверждают опросы ВЦИОМ и Левада-центра (признан иноагентом). В 2025 году доля граждан, предпочитающих наличные расчеты, превысила 40% после многолетнего снижения, что свидетельствует о развороте тренда вспять.</w:t>
      </w:r>
    </w:p>
    <w:p w14:paraId="2178249A" w14:textId="77777777" w:rsidR="00376FC0" w:rsidRPr="00BF6EA3" w:rsidRDefault="00376FC0" w:rsidP="00376FC0">
      <w:r w:rsidRPr="00BF6EA3">
        <w:t>Иллюзия стабильности и реальность дефицита</w:t>
      </w:r>
    </w:p>
    <w:p w14:paraId="1920EE28" w14:textId="77777777" w:rsidR="00376FC0" w:rsidRPr="00BF6EA3" w:rsidRDefault="00376FC0" w:rsidP="00376FC0">
      <w:r w:rsidRPr="00BF6EA3">
        <w:t>Многие заговорили о крахе финансовой системы и даже о дефолте, однако сравнение текущей ситуации с дефолтом 1998 года некорректно по форме, хотя и показательно по сути. В 1998 году рухнула пирамида государственных обязательств из-за отсутствия валютных резервов для поддержания курса рубля, что носило характер коллапса государственного аппарата. Сегодня государство платежеспособно, но его политика деструктивна для экономики, так как природа проблемы изменилась. Теперь это кризис доверия к институтам: государство выполняет обязательства формально, но создает условия, при которых выполнение этих обязательств теряет смысл для гражданина. Дефицит ликвидности банковского сектора достиг 4,5 трлн рублей по оценке ЦБ, что является максимумом с начала специальной военной операции. Банки вынуждены занимать средства у регулятора под высокие проценты, что бьет по всей финансовой вертикали.</w:t>
      </w:r>
    </w:p>
    <w:p w14:paraId="1F5D2F94" w14:textId="77777777" w:rsidR="00376FC0" w:rsidRPr="00BF6EA3" w:rsidRDefault="00376FC0" w:rsidP="00376FC0">
      <w:r w:rsidRPr="00BF6EA3">
        <w:t xml:space="preserve">Стоимость межбанковского кредитования растет, а ставки </w:t>
      </w:r>
      <w:r w:rsidRPr="00376FC0">
        <w:rPr>
          <w:lang w:val="en-US"/>
        </w:rPr>
        <w:t>RUONIA</w:t>
      </w:r>
      <w:r w:rsidRPr="00BF6EA3">
        <w:t xml:space="preserve"> и </w:t>
      </w:r>
      <w:r w:rsidRPr="00376FC0">
        <w:rPr>
          <w:lang w:val="en-US"/>
        </w:rPr>
        <w:t>RUSFAR</w:t>
      </w:r>
      <w:r w:rsidRPr="00BF6EA3">
        <w:t xml:space="preserve"> превышают ключевую ставку, передавая давление на реальный сектор. Кредиты для бизнеса и физических лиц становятся недоступными, потому что даже робкое снижение ключевой ставки не приводит к удешевлению займов. Банки закладывают риски дальнейшего оттока средств в процентные ставки, превращая доступное кредитование в роскошь. Малый и средний бизнес лишаются источников развития, а потребительский спрос падает из-за дороговизны заемных средств. Объем выдачи потребительских кредитов сократился на 18% в первом полугодии 2025 года, а ипотека упала на 35% после отмены льготных программ.</w:t>
      </w:r>
    </w:p>
    <w:p w14:paraId="54F6F956" w14:textId="77777777" w:rsidR="00376FC0" w:rsidRPr="00BF6EA3" w:rsidRDefault="00376FC0" w:rsidP="00376FC0">
      <w:r w:rsidRPr="00BF6EA3">
        <w:t>Прогнозы регулятора о временном характере проблемы выглядят несостоятельными, так как спрос на наличные закрепляется на высоком уровне. Ожидается сохранение месячного объема изъятий в диапазоне 650–700 млрд рублей, что указывает на структурные изменения. Деньги не вернутся в банки добровольно без гарантий защиты прав собственности, прекращения произвольного повышения налогов и тарифов, а также восстановления стабильности в цифровом пространстве. Сезонные факторы не объясняют устойчивый тренд, так как отпускной период закончился, а спрос на наличность остался на пиковых значениях.</w:t>
      </w:r>
    </w:p>
    <w:p w14:paraId="21C83767" w14:textId="77777777" w:rsidR="00376FC0" w:rsidRPr="00BF6EA3" w:rsidRDefault="00376FC0" w:rsidP="00376FC0">
      <w:r w:rsidRPr="00BF6EA3">
        <w:t>Последствия для экономического суверенитета</w:t>
      </w:r>
    </w:p>
    <w:p w14:paraId="1902381F" w14:textId="77777777" w:rsidR="00376FC0" w:rsidRPr="00BF6EA3" w:rsidRDefault="00376FC0" w:rsidP="00376FC0">
      <w:r w:rsidRPr="00BF6EA3">
        <w:t xml:space="preserve">Массовый уход в наличность подрывает способность государства управлять экономикой, так как налоговые органы теряют контроль над денежными потоками, а теневой сектор получает дополнительное дыхание. Прозрачность финансовых операций снижается, что затрудняет планирование бюджета и сталкивает государство с дефицитом </w:t>
      </w:r>
      <w:r w:rsidRPr="00BF6EA3">
        <w:lastRenderedPageBreak/>
        <w:t>ресурсов для финансирования своих программ. Попытки ужесточить контроль приведут к еще большему сопротивлению населения, замыкая порочный круг.</w:t>
      </w:r>
    </w:p>
    <w:p w14:paraId="052FBE9A" w14:textId="77777777" w:rsidR="00376FC0" w:rsidRPr="00BF6EA3" w:rsidRDefault="00376FC0" w:rsidP="00376FC0">
      <w:r w:rsidRPr="00BF6EA3">
        <w:t>Оценка Минфина показывает рост теневого сектора до 20–25% ВВП, что является прямым следствием потери доверия к легальным финансовым каналам. Банковская система теряет функцию трансформации сбережений в инвестиции, а изъятые оттуда деньги лежат мертвым грузом, не работая на экономику и тормозя технологическое развитие. Промышленные предприятия не получают долгосрочных кредитов, инфраструктурные проекты замораживаются, а страна скатывается в примитивную экономику выживания.</w:t>
      </w:r>
    </w:p>
    <w:p w14:paraId="13AFDC69" w14:textId="77777777" w:rsidR="00376FC0" w:rsidRPr="00BF6EA3" w:rsidRDefault="00376FC0" w:rsidP="00376FC0">
      <w:r w:rsidRPr="00BF6EA3">
        <w:t>Наличные деньги обеспечивают личную безопасность гражданина, но не обеспечивают национальную безопасность, так как экономический суверенитет требует развитой финансовой системы, невозможной без доверия общества. Инвестиции в основной капитал стагнируют, рост ВВП обеспечивается исключительно госрасходами, а частная инициатива подавлена.</w:t>
      </w:r>
    </w:p>
    <w:p w14:paraId="5CA7600A" w14:textId="77777777" w:rsidR="00376FC0" w:rsidRPr="00BF6EA3" w:rsidRDefault="00376FC0" w:rsidP="00376FC0">
      <w:r w:rsidRPr="00BF6EA3">
        <w:t>Геополитический контекст и внутренние противоречия</w:t>
      </w:r>
    </w:p>
    <w:p w14:paraId="1C1C4CCE" w14:textId="77777777" w:rsidR="00376FC0" w:rsidRPr="00BF6EA3" w:rsidRDefault="00376FC0" w:rsidP="00376FC0">
      <w:r w:rsidRPr="00BF6EA3">
        <w:t>Действия власти противоречат декларируемым целям укрепления суверенитета, так как разрушение финансовой системы изнутри ослабляет страну больше, чем внешние санкции. Санкции являются внешним давлением, тогда как политика правительства выступает внутренним дестабилизирующим фактором. Повышение налоговой нагрузки в условиях специальной военной операции выглядит как предательство интересов народа, поскольку бизнес и граждане финансируют государственные расходы, получая в ответ рост бюрократического давления и ограничение свобод.</w:t>
      </w:r>
    </w:p>
    <w:p w14:paraId="04BB4744" w14:textId="77777777" w:rsidR="00376FC0" w:rsidRPr="00BF6EA3" w:rsidRDefault="00376FC0" w:rsidP="00376FC0">
      <w:r w:rsidRPr="00BF6EA3">
        <w:t>Налоговая нагрузка на фонд оплаты труда выросла, а введение НДС для упрощенцев с 2026 года станет прямым ударом по малому бизнесу. Результатом стала стагфляция, сочетание высокой инфляции и падения производства, которое опасно для любой экономики. Для России с ее зависимостью от импорта технологий это критично, так как отсутствие инвестиций в основной капитал ведет к деградации промышленности. Импорт оборудования сократился, собственное производство не замещает выпавшие мощности, а технологический разрыв увеличивается.</w:t>
      </w:r>
    </w:p>
    <w:p w14:paraId="1FA9B9AC" w14:textId="77777777" w:rsidR="00376FC0" w:rsidRPr="00BF6EA3" w:rsidRDefault="00376FC0" w:rsidP="00376FC0">
      <w:r w:rsidRPr="00BF6EA3">
        <w:t>Отсутствие диалога и накопление социального напряжения</w:t>
      </w:r>
    </w:p>
    <w:p w14:paraId="4D44B747" w14:textId="77777777" w:rsidR="00376FC0" w:rsidRPr="00BF6EA3" w:rsidRDefault="00376FC0" w:rsidP="00376FC0">
      <w:r w:rsidRPr="00BF6EA3">
        <w:t>Власть игнорирует сигналы общества, оставляя экспертные предупреждения неуслышанными, а риторика официальных лиц сосредоточена на поиске внешних врагов. Внутренние проблемы списываются на объективные трудности, что является ошибочным подходом, так как кризис доверия имеет конкретных адресатов. Ответственность лежит на финансовом блоке правительства и Центральном банке, чья политика привела к текущей ситуации. Отсутствие готовности к диалогу усугубляет конфликт, граждане чувствуют себя брошенными и видят, что их интересы не учитываются.</w:t>
      </w:r>
    </w:p>
    <w:p w14:paraId="6037F6AF" w14:textId="77777777" w:rsidR="00376FC0" w:rsidRPr="00BF6EA3" w:rsidRDefault="00376FC0" w:rsidP="00376FC0">
      <w:r w:rsidRPr="00BF6EA3">
        <w:t>Накопление наличных становится формой тихого протеста, голосованием рублем против текущей экономической модели. Чем дольше сохраняется такая ситуация, тем сложнее будет вернуть деньги в легальный оборот, так как психологический барьер преодолевается с трудом. Восстановление потребует не только экономических мер, но и политических изменений, включая изменение подхода к управлению страной.</w:t>
      </w:r>
    </w:p>
    <w:p w14:paraId="5DFF73E2" w14:textId="77777777" w:rsidR="00376FC0" w:rsidRPr="00BF6EA3" w:rsidRDefault="00376FC0" w:rsidP="00376FC0">
      <w:r w:rsidRPr="00BF6EA3">
        <w:lastRenderedPageBreak/>
        <w:t>Заявление Путина лишь укрепило недоверие</w:t>
      </w:r>
    </w:p>
    <w:p w14:paraId="2C0D9CEA" w14:textId="77777777" w:rsidR="00376FC0" w:rsidRPr="00BF6EA3" w:rsidRDefault="00376FC0" w:rsidP="00376FC0">
      <w:r w:rsidRPr="00BF6EA3">
        <w:t>Сценарий дальнейшего развития событий зависит от действий власти, так как сохранение текущего курса приведет к углублению кризиса. Банковская система может столкнуться с серьезными потрясениями, когда нехватка ликвидности спровоцирует волну банкротств среди мелких и средних финансовых организаций.</w:t>
      </w:r>
    </w:p>
    <w:p w14:paraId="2149817F" w14:textId="77777777" w:rsidR="00376FC0" w:rsidRPr="00BF6EA3" w:rsidRDefault="00376FC0" w:rsidP="00376FC0">
      <w:r w:rsidRPr="00BF6EA3">
        <w:t>Крупные банки получат поддержку государства, но цена этой поддержки ляжет на плечи налогоплательщиков. Инфляционные ожидания продолжат расти, запуская спираль роста цен и зарплат, что приведет к потере конкурентоспособности экономики. Альтернативный путь требует радикального пересмотра политики, включая снижение налогового бремени и отказ от практики изъятия дополнительных ресурсов у бизнеса.</w:t>
      </w:r>
    </w:p>
    <w:p w14:paraId="1BF9995D" w14:textId="77777777" w:rsidR="00376FC0" w:rsidRPr="00BF6EA3" w:rsidRDefault="00376FC0" w:rsidP="00376FC0">
      <w:r w:rsidRPr="00BF6EA3">
        <w:t>Стабилизация тарифов естественных монополий станет шагом к восстановлению доверия, а гарантии неприкосновенности частной собственности должны быть подкреплены делами. Восстановление нормальной работы интернета и цифровых сервисов обязательно, так как власть должна показать заинтересованность в благополучии граждан, а не только в сборе налогов.</w:t>
      </w:r>
    </w:p>
    <w:p w14:paraId="517D4F6A" w14:textId="77777777" w:rsidR="00376FC0" w:rsidRPr="00BF6EA3" w:rsidRDefault="00376FC0" w:rsidP="00376FC0">
      <w:r w:rsidRPr="00BF6EA3">
        <w:t>Текущий дефицит ликвидности — это симптом глубокой болезни, называемой отсутствием доверия между государством и обществом. Наличные деньги стали убежищем, защищающим сбережения от произвола власти, и пока причины недоверия не устранены, отток средств продолжится. Прогнозы о временном характере явления ошибочны, так как это новая реальность российской экономики, сформированная действиями самого государства.</w:t>
      </w:r>
    </w:p>
    <w:p w14:paraId="4F5C6C0D" w14:textId="77777777" w:rsidR="00376FC0" w:rsidRPr="00BF6EA3" w:rsidRDefault="00376FC0" w:rsidP="00376FC0">
      <w:r w:rsidRPr="00BF6EA3">
        <w:t>Игнорирование этой реальности опасно, потому что финансовая система является кровеносной системой экономики, и ее закупорка ведет к отмиранию органов. Бизнес задыхается без кредитов, граждане беднеют из-за инфляции, а государство теряет контроль над ситуацией. Выход из кризиса возможен только через восстановление справедливости, заключающейся в уважении к труду и собственности граждан.</w:t>
      </w:r>
    </w:p>
    <w:p w14:paraId="27AA00B2" w14:textId="77777777" w:rsidR="00376FC0" w:rsidRPr="00BF6EA3" w:rsidRDefault="00376FC0" w:rsidP="00376FC0">
      <w:r w:rsidRPr="00BF6EA3">
        <w:t>Пока этого не произойдет, деньги будут оставаться под матрасами, а экономика будет продолжать деградировать. Выбор стоит не между наличными и безналичными расчетами, а между доверием и тотальным контролем. Общество сделало свой выбор, и власти предстоит ответить на него.</w:t>
      </w:r>
    </w:p>
    <w:p w14:paraId="3FE97B90" w14:textId="77777777" w:rsidR="00376FC0" w:rsidRPr="00BF6EA3" w:rsidRDefault="00376FC0" w:rsidP="00376FC0">
      <w:r w:rsidRPr="00BF6EA3">
        <w:t>А пока недавнее заявление Путина о том, что в экономике сложно, но все стабильно, лишь усилило недоверие у людей. Граждане поняли: руководство страны, скорее всего, не способно адекватно оценивать ситуацию, и вряд ли в ближайшее время можно ждать от него каких-то реальных шагов по пути развития экономики.</w:t>
      </w:r>
    </w:p>
    <w:p w14:paraId="6CDEA938" w14:textId="0D9A90A6" w:rsidR="002A73AB" w:rsidRPr="00D5557D" w:rsidRDefault="003B34EA" w:rsidP="00544849">
      <w:hyperlink r:id="rId55" w:history="1">
        <w:r w:rsidR="00376FC0" w:rsidRPr="00851EBD">
          <w:rPr>
            <w:rStyle w:val="a3"/>
          </w:rPr>
          <w:t>https://temaglavnoe.ru/russia/30431/</w:t>
        </w:r>
      </w:hyperlink>
      <w:r w:rsidR="00376FC0" w:rsidRPr="00D5557D">
        <w:t xml:space="preserve"> </w:t>
      </w:r>
    </w:p>
    <w:p w14:paraId="07930F18" w14:textId="77777777" w:rsidR="00BB122A" w:rsidRPr="001B4BA3" w:rsidRDefault="00BB122A" w:rsidP="00BB122A">
      <w:pPr>
        <w:pStyle w:val="2"/>
      </w:pPr>
      <w:bookmarkStart w:id="156" w:name="_Toc99271711"/>
      <w:bookmarkStart w:id="157" w:name="_Toc99318657"/>
      <w:bookmarkStart w:id="158" w:name="_Toc236637964"/>
      <w:r w:rsidRPr="001B4BA3">
        <w:lastRenderedPageBreak/>
        <w:t>Капитал страны, 31.07.2026, Частные инвесторы вложили более 264 млрд рублей в фондовый рынок РФ в июне</w:t>
      </w:r>
      <w:bookmarkEnd w:id="158"/>
    </w:p>
    <w:p w14:paraId="0BADBC99" w14:textId="77777777" w:rsidR="00BB122A" w:rsidRPr="001B4BA3" w:rsidRDefault="00BB122A" w:rsidP="00B63AFE">
      <w:pPr>
        <w:pStyle w:val="3"/>
      </w:pPr>
      <w:bookmarkStart w:id="159" w:name="_Toc236637965"/>
      <w:r w:rsidRPr="001B4BA3">
        <w:t>В июне 2026 года объем инвестиций физических лиц в ценные бумаги на фондовом рынке Московской биржи увеличился на 32% по сравнению с тем же периодом 2025 года. Увеличение вложений происходит уже не первый месяц (за первое полугодие 2026 года вложения выросли на 70% и составили около 1,5 трлн рублей).</w:t>
      </w:r>
      <w:bookmarkEnd w:id="159"/>
      <w:r w:rsidRPr="001B4BA3">
        <w:t xml:space="preserve"> </w:t>
      </w:r>
    </w:p>
    <w:p w14:paraId="2FB6B42E" w14:textId="00DF257C" w:rsidR="00BB122A" w:rsidRPr="001B4BA3" w:rsidRDefault="00BB122A" w:rsidP="00BB122A">
      <w:r w:rsidRPr="001B4BA3">
        <w:t>Основными активами, представляющими интерес для физических лиц в 2026 году, стали облигации, что связано с высокой волатильностью акций, а также биржевые драгоценные металлы – золото и серебро, как защитные активы. В первом полугодии 2026 года вложения в облигации выросли на 18%, достигнув 1,1 трлн рублей, вложения в драгметаллы увеличились в 2,3 раза.</w:t>
      </w:r>
    </w:p>
    <w:p w14:paraId="0F2B25DA" w14:textId="77777777" w:rsidR="00BB122A" w:rsidRPr="001B4BA3" w:rsidRDefault="00BB122A" w:rsidP="00BB122A">
      <w:r w:rsidRPr="001B4BA3">
        <w:t>Причинами такого роста выступает в первую очередь диверсификация сбережений населения. Вклады в банках, как основной вид сбережений, перестал быть надежным хранением денег. Снижение ставок по вкладам вслед за снижением ключевой ставки, привело к уменьшению доходности. А с учетом инфляции и налогами на доходы по вкладам, они стали не выгодным вложением.</w:t>
      </w:r>
    </w:p>
    <w:p w14:paraId="0557C735" w14:textId="70373E99" w:rsidR="00BB122A" w:rsidRPr="001B4BA3" w:rsidRDefault="00BB122A" w:rsidP="00BB122A">
      <w:r w:rsidRPr="001B4BA3">
        <w:t xml:space="preserve">Во-вторых, повышение уровня финансовой грамотности позволяет населению более объективно относиться к размещению своих средств, учитывая соотношение – </w:t>
      </w:r>
      <w:r w:rsidR="00B2288B">
        <w:t>«</w:t>
      </w:r>
      <w:r w:rsidRPr="001B4BA3">
        <w:t>риск – доходность</w:t>
      </w:r>
      <w:r w:rsidR="00B2288B">
        <w:t>»</w:t>
      </w:r>
      <w:r w:rsidRPr="001B4BA3">
        <w:t>. Таким инструментом в настоящее время в большей степени удовлетворяют государственные облигации, разнообразие которых позволяет получать доход и выступают более ликвидным средством, нежели вклады.</w:t>
      </w:r>
    </w:p>
    <w:p w14:paraId="1381F9C6" w14:textId="77777777" w:rsidR="00BB122A" w:rsidRPr="001B4BA3" w:rsidRDefault="00BB122A" w:rsidP="00BB122A">
      <w:r w:rsidRPr="001B4BA3">
        <w:t>В-третьих, программы банков, которые стараются удержать клиентов, предлагая им инвестиции в ценные бумаги либо непосредственно, либо через инвестиционные программы и продукты.</w:t>
      </w:r>
    </w:p>
    <w:p w14:paraId="7C57D946" w14:textId="77777777" w:rsidR="00BB122A" w:rsidRPr="001B4BA3" w:rsidRDefault="00BB122A" w:rsidP="00BB122A">
      <w:r w:rsidRPr="001B4BA3">
        <w:t>В-четвертых, физическим лицам стали доступны расширенные лимиты по Индивидуальным инвестиционным счетам третьего типа, которые сочетают возможность получения налогового вычета со свободой выбора активов, а наличие программы долгосрочных сбережений (ПДС) стимулирует формировать капитал именно через биржевые механизмы.</w:t>
      </w:r>
    </w:p>
    <w:p w14:paraId="5137430C" w14:textId="77777777" w:rsidR="00BB122A" w:rsidRPr="001B4BA3" w:rsidRDefault="00BB122A" w:rsidP="00BB122A">
      <w:r w:rsidRPr="001B4BA3">
        <w:t>В-пятых, простота и доступность выхода на рынок благодаря цифровизации. В настоящее время процесс открытия счета, прохождения тестирования и покупки активов полностью переведен в онлайн, что устранило технические барьеры для входа на рынок.</w:t>
      </w:r>
    </w:p>
    <w:p w14:paraId="5013FD7F" w14:textId="77777777" w:rsidR="00BB122A" w:rsidRPr="001B4BA3" w:rsidRDefault="00BB122A" w:rsidP="00BB122A">
      <w:r w:rsidRPr="001B4BA3">
        <w:t>В-шестых, многие компании продолжают выплачивать высокие дивиденды, что также привлекает частных инвесторов с целью получения значимого дохода. Все это приводит к тому, что деньги из банковских вкладов постепенно перетекают на фондовый рынок, что привело к увеличению доли физических лиц в торговле акциями до 63,5%, облигациями до 12,8%, а на срочном рынке до 46,8%.</w:t>
      </w:r>
    </w:p>
    <w:p w14:paraId="29F0DEAF" w14:textId="77777777" w:rsidR="00BB122A" w:rsidRPr="001B4BA3" w:rsidRDefault="00BB122A" w:rsidP="00BB122A">
      <w:r w:rsidRPr="001B4BA3">
        <w:t>Учитывая указанные причины, тренд на рост доли вложений в фондовый сектор в ближайшее время сохранится, несмотря на падение индекса фондовой биржи.</w:t>
      </w:r>
    </w:p>
    <w:p w14:paraId="189BA87B" w14:textId="39F306B6" w:rsidR="00BB122A" w:rsidRPr="001B4BA3" w:rsidRDefault="00BB122A" w:rsidP="00BB122A">
      <w:r w:rsidRPr="001B4BA3">
        <w:t>Автор: доктор экономических наук, профессор Кафедры мировой экономики и мировых финансов Финансового университета при Правительстве Российской Федерации Елена Борисовна Стародубцева.</w:t>
      </w:r>
    </w:p>
    <w:p w14:paraId="35E6AE2E" w14:textId="0B593A2B" w:rsidR="00111D7C" w:rsidRPr="001B4BA3" w:rsidRDefault="003B34EA" w:rsidP="00BB122A">
      <w:hyperlink r:id="rId56" w:history="1">
        <w:r w:rsidR="00BB122A" w:rsidRPr="001B4BA3">
          <w:rPr>
            <w:rStyle w:val="a3"/>
          </w:rPr>
          <w:t>https://kapital-rus.ru/articles/article/chastnye_investory_vlojili_bolee_264_mlrd_rublei_v_fondovyi_rynok_rf_v_iune/</w:t>
        </w:r>
      </w:hyperlink>
    </w:p>
    <w:p w14:paraId="22196AE9" w14:textId="77777777" w:rsidR="00AF01A3" w:rsidRPr="001B4BA3" w:rsidRDefault="00AF01A3" w:rsidP="00AF01A3">
      <w:pPr>
        <w:pStyle w:val="2"/>
      </w:pPr>
      <w:bookmarkStart w:id="160" w:name="_Toc236637966"/>
      <w:r w:rsidRPr="001B4BA3">
        <w:t>PNZ.RU, 31.07.2026, ФНС меняет порядок получения льгот и вводит новый вычет с сентября</w:t>
      </w:r>
      <w:bookmarkEnd w:id="160"/>
    </w:p>
    <w:p w14:paraId="44273DB8" w14:textId="77777777" w:rsidR="00AF01A3" w:rsidRPr="001B4BA3" w:rsidRDefault="00AF01A3" w:rsidP="00B63AFE">
      <w:pPr>
        <w:pStyle w:val="3"/>
      </w:pPr>
      <w:bookmarkStart w:id="161" w:name="_Toc236637967"/>
      <w:r w:rsidRPr="001B4BA3">
        <w:t>Федеральная налоговая служба практически завершила перевод налоговых льгот и вычетов в автоматический, или проактивный, режим, сообщил глава ФНС Даниил Егоров на встрече с премьер-министром Михаилом Мишустиным.</w:t>
      </w:r>
      <w:bookmarkEnd w:id="161"/>
    </w:p>
    <w:p w14:paraId="307783DA" w14:textId="77777777" w:rsidR="00AF01A3" w:rsidRPr="001B4BA3" w:rsidRDefault="00AF01A3" w:rsidP="00AF01A3">
      <w:r w:rsidRPr="001B4BA3">
        <w:t>По словам руководителя ведомства, сейчас 98% россиян, имеющих право на налоговые льготы, получают их без необходимости собирать документы и обращаться в государственные органы. Как отметил Егоров, речь идет примерно о 36 миллионах человек, которым больше не требуется подтверждать свое право на льготы с помощью дополнительных справок и заявлений.</w:t>
      </w:r>
    </w:p>
    <w:p w14:paraId="740A0B06" w14:textId="77777777" w:rsidR="00AF01A3" w:rsidRPr="001B4BA3" w:rsidRDefault="00AF01A3" w:rsidP="00AF01A3">
      <w:r w:rsidRPr="001B4BA3">
        <w:t>Автоматический порядок уже действует и при оформлении ряда популярных налоговых вычетов. В их числе — компенсации расходов на лечение, обучение и занятия спортом. Для получения средств достаточно указать банковский счет, на который будет перечислен возврат.</w:t>
      </w:r>
    </w:p>
    <w:p w14:paraId="4055D44C" w14:textId="77777777" w:rsidR="00AF01A3" w:rsidRPr="001B4BA3" w:rsidRDefault="00AF01A3" w:rsidP="00AF01A3">
      <w:r w:rsidRPr="001B4BA3">
        <w:t>В ФНС рассчитывают, что процесс автоматизации будет полностью завершен уже в следующем году. По словам Даниила Егорова, оставшиеся 2% льгот также планируется перевести в проактивный формат, чтобы полностью исключить лишние действия со стороны граждан.</w:t>
      </w:r>
    </w:p>
    <w:p w14:paraId="37BE4FD6" w14:textId="77777777" w:rsidR="00AF01A3" w:rsidRPr="001B4BA3" w:rsidRDefault="00AF01A3" w:rsidP="00AF01A3">
      <w:r w:rsidRPr="001B4BA3">
        <w:t>Одновременно продолжается расширение налоговых стимулов для долгосрочных накоплений. Как писал портал PNZ.RU, с 1 сентября в России начнет действовать новый налоговый вычет по договорам долгосрочного добровольного страхования жизни. Он позволит вернуть часть ранее уплаченного налога на доходы физических лиц (НДФЛ) со страховых взносов в пределах установленного лимита.</w:t>
      </w:r>
    </w:p>
    <w:p w14:paraId="1B09919F" w14:textId="77777777" w:rsidR="00AF01A3" w:rsidRPr="001B4BA3" w:rsidRDefault="00AF01A3" w:rsidP="00AF01A3">
      <w:r w:rsidRPr="001B4BA3">
        <w:t>Новая льгота будет распространяться на договоры, заключенные начиная с 1 января 2025 года. Максимальная сумма, на которую можно будет получить налоговые преимущества по одному договору, составит 30 миллионов рублей.</w:t>
      </w:r>
    </w:p>
    <w:p w14:paraId="5924422C" w14:textId="77777777" w:rsidR="00AF01A3" w:rsidRPr="001B4BA3" w:rsidRDefault="00AF01A3" w:rsidP="00AF01A3">
      <w:r w:rsidRPr="001B4BA3">
        <w:t>Изменения связаны и с развитием программы долгосрочных сбережений (ПДС), которая действует с января 2024 года. Она позволяет гражданам заключать договоры с негосударственными пенсионными фондами (НПФ), получать государственное софинансирование в течение десяти лет, пользоваться налоговыми вычетами и при желании перевести в программу средства накопительной пенсии.</w:t>
      </w:r>
    </w:p>
    <w:p w14:paraId="5F0B81C7" w14:textId="77777777" w:rsidR="00AF01A3" w:rsidRPr="001B4BA3" w:rsidRDefault="00AF01A3" w:rsidP="00AF01A3">
      <w:r w:rsidRPr="001B4BA3">
        <w:t>Согласно закону о налоговых стимулах для долгосрочных сбережений, принятому в ноябре 2025 года, инвестиционный доход по таким договорам освобождается от уплаты НДФЛ в пределах 30 миллионов рублей на один контракт. Если доход окажется выше этого лимита, сумма превышения будет облагаться налогом по ставке 13% или 15% в зависимости от общего дохода налогоплательщика.</w:t>
      </w:r>
    </w:p>
    <w:p w14:paraId="577E896E" w14:textId="77777777" w:rsidR="00AF01A3" w:rsidRPr="001B4BA3" w:rsidRDefault="00AF01A3" w:rsidP="00AF01A3">
      <w:r w:rsidRPr="001B4BA3">
        <w:t xml:space="preserve">Кроме того, изменились правила предоставления социальных налоговых вычетов по взносам. Базовый годовой лимит сохранен на уровне 400 тысяч рублей. Вместе с тем для </w:t>
      </w:r>
      <w:r w:rsidRPr="001B4BA3">
        <w:lastRenderedPageBreak/>
        <w:t>родителей, которые формируют долгосрочные сбережения в пользу детей до 18 лет либо до 24 лет при очном обучении, максимальный размер вычета увеличен до 500 тысяч рублей на каждого родителя.</w:t>
      </w:r>
    </w:p>
    <w:p w14:paraId="2C6B2E82" w14:textId="77777777" w:rsidR="00AF01A3" w:rsidRPr="001B4BA3" w:rsidRDefault="00AF01A3" w:rsidP="00AF01A3">
      <w:r w:rsidRPr="001B4BA3">
        <w:t>Новые нормы предусматривают и дополнительные стимулы для работодателей. Закон разрешает компаниям учитывать сберегательные взносы, перечисляемые в пользу сотрудников, в составе расходов при расчете налога на прибыль. Ожидается, что эта мера будет способствовать более активному участию бизнеса в формировании долгосрочных накоплений работников.</w:t>
      </w:r>
    </w:p>
    <w:p w14:paraId="3E83E20C" w14:textId="4B2F19D7" w:rsidR="00AF01A3" w:rsidRPr="001B4BA3" w:rsidRDefault="003B34EA" w:rsidP="00AF01A3">
      <w:hyperlink r:id="rId57" w:history="1">
        <w:r w:rsidR="00AF01A3" w:rsidRPr="001B4BA3">
          <w:rPr>
            <w:rStyle w:val="a3"/>
          </w:rPr>
          <w:t>https://pnz.ru/tax/fns-menyaet-poryadok-polucheniya-lgot-i-vvodit-novyj-vychet-s-sentyabrya/</w:t>
        </w:r>
      </w:hyperlink>
      <w:r w:rsidR="00AF01A3" w:rsidRPr="001B4BA3">
        <w:t xml:space="preserve"> </w:t>
      </w:r>
    </w:p>
    <w:p w14:paraId="111316A8" w14:textId="77777777" w:rsidR="00B84562" w:rsidRPr="001B4BA3" w:rsidRDefault="00B84562" w:rsidP="00B84562">
      <w:pPr>
        <w:pStyle w:val="2"/>
      </w:pPr>
      <w:bookmarkStart w:id="162" w:name="_Toc236637968"/>
      <w:r w:rsidRPr="001B4BA3">
        <w:t>Росбалт, 01.08.2026, Что происходит с банковскими вкладами в России: общий разбор</w:t>
      </w:r>
      <w:bookmarkEnd w:id="162"/>
    </w:p>
    <w:p w14:paraId="2458E3FB" w14:textId="77777777" w:rsidR="00B84562" w:rsidRPr="001B4BA3" w:rsidRDefault="00B84562" w:rsidP="00B63AFE">
      <w:pPr>
        <w:pStyle w:val="3"/>
      </w:pPr>
      <w:bookmarkStart w:id="163" w:name="_Toc236637969"/>
      <w:r w:rsidRPr="001B4BA3">
        <w:t>Ставки по вкладам в российских банках продолжают снижаться, а рынок все заметнее смещается в сторону коротких сроков и акционных предложений для новых клиентов. На этом фоне обычные депозиты теряют доходность быстрее, чем ключевая ставка ЦБ. Что сейчас происходит с вкладами — в нашем материале.</w:t>
      </w:r>
      <w:bookmarkEnd w:id="163"/>
    </w:p>
    <w:p w14:paraId="012EC976" w14:textId="77777777" w:rsidR="00B84562" w:rsidRPr="001B4BA3" w:rsidRDefault="00B84562" w:rsidP="00B84562">
      <w:r w:rsidRPr="001B4BA3">
        <w:t>Что происходит со ставками</w:t>
      </w:r>
    </w:p>
    <w:p w14:paraId="7AF36CF6" w14:textId="72D87A1C" w:rsidR="00B84562" w:rsidRPr="001B4BA3" w:rsidRDefault="00B84562" w:rsidP="00B84562">
      <w:r w:rsidRPr="001B4BA3">
        <w:t xml:space="preserve">По данным </w:t>
      </w:r>
      <w:r w:rsidR="00B2288B">
        <w:t>«</w:t>
      </w:r>
      <w:r w:rsidRPr="001B4BA3">
        <w:t>РБК Инвестиций</w:t>
      </w:r>
      <w:r w:rsidR="00B2288B">
        <w:t>»</w:t>
      </w:r>
      <w:r w:rsidRPr="001B4BA3">
        <w:t>, средняя максимальная ставка в топ-10 банков на 27 февраля составляла 14,09% по трехмесячным вкладам, 14,13% по полугодовым и 12,72% по годовым. После февральского заседания ЦБ доходность коротких вкладов снизилась заметнее всего: по трехмесячным она просела на 0,46 п. п., по полугодовым — на 0,29 п. п., тогда как годовые вклады подешевели лишь на 0,05 п. п.</w:t>
      </w:r>
    </w:p>
    <w:p w14:paraId="67A802F1" w14:textId="77777777" w:rsidR="00B84562" w:rsidRPr="001B4BA3" w:rsidRDefault="00B84562" w:rsidP="00B84562">
      <w:r w:rsidRPr="001B4BA3">
        <w:t>В более широком срезе снижение видно и по индексу FRG100: на 27 февраля средние ставки в 85 крупнейших банках составили 12,93% на три месяца, 12,58% на шесть месяцев и 11,18% на год.</w:t>
      </w:r>
    </w:p>
    <w:p w14:paraId="3385BA62" w14:textId="77777777" w:rsidR="00B84562" w:rsidRPr="001B4BA3" w:rsidRDefault="00B84562" w:rsidP="00B84562">
      <w:r w:rsidRPr="001B4BA3">
        <w:t>Где еще держится высокая доходность</w:t>
      </w:r>
    </w:p>
    <w:p w14:paraId="2C4C0B7B" w14:textId="13B9DA2A" w:rsidR="00B84562" w:rsidRPr="001B4BA3" w:rsidRDefault="00B84562" w:rsidP="00B84562">
      <w:r w:rsidRPr="001B4BA3">
        <w:t xml:space="preserve">Несмотря на общий тренд вниз, отдельные банки по-прежнему предлагают повышенную доходность в рамках промоакций и ограниченных предложений. Так, </w:t>
      </w:r>
      <w:r w:rsidR="00B2288B">
        <w:t>«</w:t>
      </w:r>
      <w:r w:rsidRPr="001B4BA3">
        <w:t>Дом.РФ</w:t>
      </w:r>
      <w:r w:rsidR="00B2288B">
        <w:t>»</w:t>
      </w:r>
      <w:r w:rsidRPr="001B4BA3">
        <w:t xml:space="preserve"> давал 14,8% на трехмесячный вклад, Т-банк — 15,0% на полугодовой, а ПСБ — 13,9% на годовой депозит. На рынке еще встречаются и экстравысокие ставки, но они привязаны к коротким срокам, небольшим суммам и обычно доступны только новым клиентам.</w:t>
      </w:r>
    </w:p>
    <w:p w14:paraId="7C614B44" w14:textId="77777777" w:rsidR="00B84562" w:rsidRPr="001B4BA3" w:rsidRDefault="00B84562" w:rsidP="00B84562">
      <w:r w:rsidRPr="001B4BA3">
        <w:t>Почему банки меняют линейку</w:t>
      </w:r>
    </w:p>
    <w:p w14:paraId="3B916AE3" w14:textId="74A0BCA7" w:rsidR="00B84562" w:rsidRPr="001B4BA3" w:rsidRDefault="00B84562" w:rsidP="00B84562">
      <w:r w:rsidRPr="001B4BA3">
        <w:t xml:space="preserve">В конце февраля и начале марта крупнейшие банки массово пересматривали условия по вкладам и накопительным счетам. ГПБ снизил ставки по всей линейке вкладов до полугода, ПСБ изменил условия накопительного счета и часть вкладов, Сбербанк урезал ставки по вкладам сроком до года, а банк </w:t>
      </w:r>
      <w:r w:rsidR="00B2288B">
        <w:t>«</w:t>
      </w:r>
      <w:r w:rsidRPr="001B4BA3">
        <w:t>Дом.РФ</w:t>
      </w:r>
      <w:r w:rsidR="00B2288B">
        <w:t>»</w:t>
      </w:r>
      <w:r w:rsidRPr="001B4BA3">
        <w:t xml:space="preserve"> точечно скорректировал доходность по ряду продуктов. Это показывает, что банки адаптируются к снижению ключевой ставки и одновременно стараются сохранить спрос на сбережения, особенно на коротком горизонте.</w:t>
      </w:r>
    </w:p>
    <w:p w14:paraId="54BE519E" w14:textId="77777777" w:rsidR="00B84562" w:rsidRPr="001B4BA3" w:rsidRDefault="00B84562" w:rsidP="00B84562">
      <w:r w:rsidRPr="001B4BA3">
        <w:t>Короткие вклады остаются в фокусе</w:t>
      </w:r>
    </w:p>
    <w:p w14:paraId="244DFB5C" w14:textId="77777777" w:rsidR="00B84562" w:rsidRPr="001B4BA3" w:rsidRDefault="00B84562" w:rsidP="00B84562">
      <w:r w:rsidRPr="001B4BA3">
        <w:lastRenderedPageBreak/>
        <w:t>По оценкам рынка, именно короткие сроки остаются главным инструментом для привлечения денег населения. На фоне смягчения денежно-кредитной политики банки чаще поднимают либо удерживают ставки по трехмесячным вкладам, тогда как длинные сроки продолжают дешеветь. Это делает депозиты на год и дольше менее привлекательными по сравнению с тем, что вкладчики видели еще в 2024 и начале 2025 года.</w:t>
      </w:r>
    </w:p>
    <w:p w14:paraId="5EB0AD8B" w14:textId="77777777" w:rsidR="00B84562" w:rsidRPr="001B4BA3" w:rsidRDefault="00B84562" w:rsidP="00B84562">
      <w:r w:rsidRPr="001B4BA3">
        <w:t>Налоги и реальная доходность</w:t>
      </w:r>
    </w:p>
    <w:p w14:paraId="3AFEA562" w14:textId="77777777" w:rsidR="00B84562" w:rsidRPr="001B4BA3" w:rsidRDefault="00B84562" w:rsidP="00B84562">
      <w:r w:rsidRPr="001B4BA3">
        <w:t>С 2024 года доход по вкладам облагается налогом, но необлагаемый минимум зависит от максимальной ключевой ставки в году. Для 2026 года необлагаемая сумма составляет как минимум 160 тыс. рублей по процентному доходу, и она может вырасти, если ключевая ставка поднимется. Это значит, что при оценке реальной выгоды по депозиту нужно смотреть не только на номинальную ставку, но и на налоговый эффект.</w:t>
      </w:r>
    </w:p>
    <w:p w14:paraId="561B6C0E" w14:textId="77777777" w:rsidR="00B84562" w:rsidRPr="001B4BA3" w:rsidRDefault="00B84562" w:rsidP="00B84562">
      <w:r w:rsidRPr="001B4BA3">
        <w:rPr>
          <w:b/>
          <w:bCs/>
        </w:rPr>
        <w:t>ПДС</w:t>
      </w:r>
      <w:r w:rsidRPr="001B4BA3">
        <w:t xml:space="preserve"> как альтернатива</w:t>
      </w:r>
    </w:p>
    <w:p w14:paraId="750D2B8D" w14:textId="77777777" w:rsidR="00B84562" w:rsidRPr="001B4BA3" w:rsidRDefault="00B84562" w:rsidP="00B84562">
      <w:r w:rsidRPr="001B4BA3">
        <w:t xml:space="preserve">Отдельную нишу заняли комбинированные вклады с программой долгосрочных сбережений. Банки предлагают по ним заметно более высокие проценты — вплоть до 36% годовых у ряда продуктов, но половина средств уходит в </w:t>
      </w:r>
      <w:r w:rsidRPr="001B4BA3">
        <w:rPr>
          <w:b/>
          <w:bCs/>
        </w:rPr>
        <w:t>ПДС</w:t>
      </w:r>
      <w:r w:rsidRPr="001B4BA3">
        <w:t xml:space="preserve"> и остается там на длительный срок, минимум 15 лет. Эксперты предупреждают, что такие продукты подходят не всем: высокая ставка компенсирует жесткие условия, а вкладчику важно понимать, что это уже не классический депозит.</w:t>
      </w:r>
    </w:p>
    <w:p w14:paraId="154CB198" w14:textId="77777777" w:rsidR="00B84562" w:rsidRPr="001B4BA3" w:rsidRDefault="00B84562" w:rsidP="00B84562">
      <w:r w:rsidRPr="001B4BA3">
        <w:t>Что важно учитывать вкладчику</w:t>
      </w:r>
    </w:p>
    <w:p w14:paraId="3A45C0F4" w14:textId="77777777" w:rsidR="00B84562" w:rsidRPr="001B4BA3" w:rsidRDefault="00B84562" w:rsidP="00B84562">
      <w:r w:rsidRPr="001B4BA3">
        <w:t>Главный вывод из текущей ситуации — рынок вкладов становится менее доходным, но более сложным по структуре. Высокая ставка на витрине часто означает ограничения по сумме, сроку, новым клиентам или привязку к дополнительным продуктам. Поэтому при выборе вклада сейчас важнее смотреть не на рекламные проценты, а на полные условия, налоговую нагрузку и возможность досрочного доступа к деньгам.</w:t>
      </w:r>
    </w:p>
    <w:p w14:paraId="794B07B1" w14:textId="4D4B5DF1" w:rsidR="00B84562" w:rsidRPr="001B4BA3" w:rsidRDefault="003B34EA" w:rsidP="00B84562">
      <w:hyperlink r:id="rId58" w:history="1">
        <w:r w:rsidR="00B84562" w:rsidRPr="001B4BA3">
          <w:rPr>
            <w:rStyle w:val="a3"/>
          </w:rPr>
          <w:t>https://www.rosbalt.ru/news/2026-07-31/chto-proishodit-s-bankovskimi-vkladami-v-rossii-obschiy-razbor-5649370</w:t>
        </w:r>
      </w:hyperlink>
      <w:r w:rsidR="00B84562" w:rsidRPr="001B4BA3">
        <w:t xml:space="preserve"> </w:t>
      </w:r>
    </w:p>
    <w:p w14:paraId="3015335F" w14:textId="77777777" w:rsidR="00E6051C" w:rsidRPr="001B4BA3" w:rsidRDefault="00E6051C" w:rsidP="00E6051C">
      <w:pPr>
        <w:pStyle w:val="2"/>
      </w:pPr>
      <w:bookmarkStart w:id="164" w:name="_Toc236637970"/>
      <w:r w:rsidRPr="001B4BA3">
        <w:t>РБК Инвестиции, 31.07.2026, Рынок акций впервые с 2013 года упал пятый месяц подряд</w:t>
      </w:r>
      <w:bookmarkEnd w:id="164"/>
    </w:p>
    <w:p w14:paraId="3860A3A5" w14:textId="77777777" w:rsidR="00E6051C" w:rsidRPr="001B4BA3" w:rsidRDefault="00E6051C" w:rsidP="00B63AFE">
      <w:pPr>
        <w:pStyle w:val="3"/>
      </w:pPr>
      <w:bookmarkStart w:id="165" w:name="_Toc236637971"/>
      <w:r w:rsidRPr="001B4BA3">
        <w:t>Рынок российских акций показал самое затяжное падение с 2013 года. Июль основной индекс Мосбиржи (IMOEX) завершает снижением почти на 6%. В целом спад продолжается уже пятый месяц подряд. Предыдущий раз такое длительное падение наблюдалось в 2013 году.</w:t>
      </w:r>
      <w:bookmarkEnd w:id="165"/>
    </w:p>
    <w:p w14:paraId="6E72CC80" w14:textId="77777777" w:rsidR="00E6051C" w:rsidRPr="001B4BA3" w:rsidRDefault="00E6051C" w:rsidP="00E6051C">
      <w:r w:rsidRPr="001B4BA3">
        <w:t>Февраль 2026 года индекс Мосбиржи завершил на уровне 2799,14 пункта. С тех пор индекс потерял около 20%. 31 июля по состоянию на 16:16 мск индекс Мосбиржи был на отметке 2209,07 пункта, что на 5,93% ниже уровня месячной давности</w:t>
      </w:r>
    </w:p>
    <w:p w14:paraId="451C495B" w14:textId="77777777" w:rsidR="00E6051C" w:rsidRPr="001B4BA3" w:rsidRDefault="00E6051C" w:rsidP="00E6051C">
      <w:r w:rsidRPr="001B4BA3">
        <w:t>На торгах 9 марта индекс Мосбиржи поднимался до уровня 2912,01 пунктов. Однако в целом с марта на рынке в основном преобладала негативная динамика. Минимальный уровень в этом году был зафиксирован на уровне 1898,51 пункта на торгах 20 июля на фоне дивидендных отсечек сразу нескольких компаний, имеющих большой вес в индексе. С тех пор рынок акций отыграл часть потерь.</w:t>
      </w:r>
    </w:p>
    <w:p w14:paraId="6936EF77" w14:textId="77777777" w:rsidR="00E6051C" w:rsidRPr="001B4BA3" w:rsidRDefault="00E6051C" w:rsidP="00E6051C">
      <w:r w:rsidRPr="001B4BA3">
        <w:lastRenderedPageBreak/>
        <w:t>Самое сильное падение за день в этом году наблюдалось на торгах 16 июля, в этот день индекс Мосбиржи снизился на 4,24%. Самый сильный дневной рост был зафиксирован 21 июля - в этот день индикатор поднялся на 3,9%.</w:t>
      </w:r>
    </w:p>
    <w:p w14:paraId="7B8D860A" w14:textId="333E2FA5" w:rsidR="00E6051C" w:rsidRPr="001B4BA3" w:rsidRDefault="00E6051C" w:rsidP="00E6051C">
      <w:r w:rsidRPr="001B4BA3">
        <w:t xml:space="preserve">В </w:t>
      </w:r>
      <w:r w:rsidR="00B2288B">
        <w:t>«</w:t>
      </w:r>
      <w:r w:rsidRPr="001B4BA3">
        <w:t>Т-Инвестициях</w:t>
      </w:r>
      <w:r w:rsidR="00B2288B">
        <w:t>»</w:t>
      </w:r>
      <w:r w:rsidRPr="001B4BA3">
        <w:t xml:space="preserve"> объяснили затяжное падение российского рынка акций тем, что последние месяцы стали для участников торгов периодом переоценки рисков - прежде всего геополитических. После масштабных распродаж акции торгуются по экстремально низким оценкам. По мнению экспертов, текущий дисконт во многом отражает реально возросшие риски в отношении геополитики, процентных ставок и результатов компаний, а отчасти - и возможность реализации радикально негативных сценариев.</w:t>
      </w:r>
    </w:p>
    <w:p w14:paraId="7F5C175A" w14:textId="03F90713" w:rsidR="00E6051C" w:rsidRPr="001B4BA3" w:rsidRDefault="00E6051C" w:rsidP="00E6051C">
      <w:r w:rsidRPr="001B4BA3">
        <w:t xml:space="preserve">Негативно на рынок могли повлиять сделки с акциями, которые были проданы за рубежом и переведены в российский контур. Ранее были выявлены случаи, когда российские участники рынка обходили антисанкционные нормы, которые в том числе предусматривают жесткие ограничения на любые сделки с активами, принадлежащими недружественным нерезидентам. В конце июня за нарушение таких норм ЦБ отозвал депозитарную лицензию у компании </w:t>
      </w:r>
      <w:r w:rsidR="00B2288B">
        <w:t>«</w:t>
      </w:r>
      <w:r w:rsidRPr="001B4BA3">
        <w:t>Алор</w:t>
      </w:r>
      <w:r w:rsidR="00B2288B">
        <w:t>»</w:t>
      </w:r>
      <w:r w:rsidRPr="001B4BA3">
        <w:t xml:space="preserve">. За обход антисанкционных норм и незаконные операции с российскими акциями на сумму 7 млрд были задержаны глава </w:t>
      </w:r>
      <w:r w:rsidR="00B2288B">
        <w:t>«</w:t>
      </w:r>
      <w:r w:rsidRPr="001B4BA3">
        <w:t>Инвестиционной палаты</w:t>
      </w:r>
      <w:r w:rsidR="00B2288B">
        <w:t>»</w:t>
      </w:r>
      <w:r w:rsidRPr="001B4BA3">
        <w:t xml:space="preserve"> Алексей Седушкин и глава брокерской компании Mind Money Юлия Хандошко, сообщили в ФСБ.</w:t>
      </w:r>
    </w:p>
    <w:p w14:paraId="0AF8E34A" w14:textId="77777777" w:rsidR="00E6051C" w:rsidRPr="001B4BA3" w:rsidRDefault="00E6051C" w:rsidP="00E6051C">
      <w:r w:rsidRPr="001B4BA3">
        <w:t>Что будет с рынком российских акций в 2026 году</w:t>
      </w:r>
    </w:p>
    <w:p w14:paraId="093450A6" w14:textId="035C1F78" w:rsidR="00E6051C" w:rsidRPr="001B4BA3" w:rsidRDefault="00E6051C" w:rsidP="00E6051C">
      <w:r w:rsidRPr="001B4BA3">
        <w:t xml:space="preserve">К концу года в </w:t>
      </w:r>
      <w:r w:rsidR="00B2288B">
        <w:t>«</w:t>
      </w:r>
      <w:r w:rsidRPr="001B4BA3">
        <w:t>Т-Инвестициях</w:t>
      </w:r>
      <w:r w:rsidR="00B2288B">
        <w:t>»</w:t>
      </w:r>
      <w:r w:rsidRPr="001B4BA3">
        <w:t xml:space="preserve"> ожидают колебаний индекса Мосбиржи в диапазоне 2300-2500 пунктов, а в ближайшие 12 месяцев - рост до 2600-2900 пунктов. В цены российских акций уже заложен экстремальный уровень негатива, считают эксперты. Текущие крайне низкие оценки предлагают достойную компенсацию за взятый риск - это делает российский рынок акций привлекательным в качестве ставки на циклическое восстановление экономики на горизонте одного-двух лет при развитии ситуации в рамках умеренных сценариев. Рынок акций получит поддержку со стороны постепенно оживающей экономики, а также благоприятной ценовой конъюнктуры на рынке нефти и слабеющего рубля.</w:t>
      </w:r>
    </w:p>
    <w:p w14:paraId="37069DB6" w14:textId="0499F0AD" w:rsidR="00E6051C" w:rsidRPr="001B4BA3" w:rsidRDefault="00E6051C" w:rsidP="00E6051C">
      <w:r w:rsidRPr="001B4BA3">
        <w:t xml:space="preserve">Аналитики </w:t>
      </w:r>
      <w:r w:rsidR="00B2288B">
        <w:t>«</w:t>
      </w:r>
      <w:r w:rsidRPr="001B4BA3">
        <w:t>ВТБ Мои Инвестиции</w:t>
      </w:r>
      <w:r w:rsidR="00B2288B">
        <w:t>»</w:t>
      </w:r>
      <w:r w:rsidRPr="001B4BA3">
        <w:t xml:space="preserve"> полагают, что индекс Мосбиржи в течение следующих 12 месяцев может достичь 3450 пунктов. Основной сценарий предполагает постепенное снижение ключевой ставки Банка России, умеренное ослабление рубля и сохранение экономического роста. В сложившейся ситации в </w:t>
      </w:r>
      <w:r w:rsidR="00B2288B">
        <w:t>«</w:t>
      </w:r>
      <w:r w:rsidRPr="001B4BA3">
        <w:t>ВТБ Мои Инвестициях</w:t>
      </w:r>
      <w:r w:rsidR="00B2288B">
        <w:t>»</w:t>
      </w:r>
      <w:r w:rsidRPr="001B4BA3">
        <w:t xml:space="preserve"> рекомендуют постепенно увеличивать долю акций, прежде всего компаний финансового, IT- и газового секторов, а также дополнять портфель качественными облигациями. Постепенное снижение ключевой ставки, которое уменьшит стоимость заемного капитала, стимулирует деловую активность и повысит привлекательность акций относительно безрисковых инструментов. Постепенное ослабление рубля поддержит акции компаний-экспортеров, имеющих большой вес в индексе.</w:t>
      </w:r>
    </w:p>
    <w:p w14:paraId="13DD2BCE" w14:textId="2CF3833B" w:rsidR="00E6051C" w:rsidRPr="001B4BA3" w:rsidRDefault="00E6051C" w:rsidP="00E6051C">
      <w:r w:rsidRPr="001B4BA3">
        <w:t xml:space="preserve">В </w:t>
      </w:r>
      <w:r w:rsidR="00B2288B">
        <w:t>«</w:t>
      </w:r>
      <w:r w:rsidRPr="001B4BA3">
        <w:t>БКС Мир инвестиций</w:t>
      </w:r>
      <w:r w:rsidR="00B2288B">
        <w:t>»</w:t>
      </w:r>
      <w:r w:rsidRPr="001B4BA3">
        <w:t xml:space="preserve"> прогнозируют рост индекса Мосбиржи до 2500 пунктов в перспективе года. В компании полагают, что сейчас в акциях лучше занять осторожную позицию - защитные сектора и акции компаний, ориентированных на внутренний спрос, должны лучше пройти период турбулентности. В текущей рыночной конъюнктуре целесообразно смещать портфель в сторону секторов с устойчивым денежным потоком и высокой доходностью. Приоритетными остаются электроэнергетика, электронная коммерция и телекомы, а также IT.</w:t>
      </w:r>
    </w:p>
    <w:p w14:paraId="26E64BC3" w14:textId="1074D9E9" w:rsidR="00E6051C" w:rsidRPr="001B4BA3" w:rsidRDefault="00E6051C" w:rsidP="00E6051C">
      <w:r w:rsidRPr="001B4BA3">
        <w:lastRenderedPageBreak/>
        <w:t xml:space="preserve">В </w:t>
      </w:r>
      <w:r w:rsidR="00B2288B">
        <w:t>«</w:t>
      </w:r>
      <w:r w:rsidRPr="001B4BA3">
        <w:t>СберИнвестициях</w:t>
      </w:r>
      <w:r w:rsidR="00B2288B">
        <w:t>»</w:t>
      </w:r>
      <w:r w:rsidRPr="001B4BA3">
        <w:t xml:space="preserve"> полагают, что в ближайший месяц индекс Мосбиржи будет двигаться в диапазоне 2100-2300 пунктов, а до конца 2026 года индикатор может подняться до 2500 пунктов.</w:t>
      </w:r>
    </w:p>
    <w:p w14:paraId="45610BFB" w14:textId="3A88085C" w:rsidR="00E6051C" w:rsidRPr="001B4BA3" w:rsidRDefault="003B34EA" w:rsidP="00E6051C">
      <w:hyperlink r:id="rId59" w:history="1">
        <w:r w:rsidR="00E6051C" w:rsidRPr="001B4BA3">
          <w:rPr>
            <w:rStyle w:val="a3"/>
          </w:rPr>
          <w:t>https://www.rbc.ru/quote/31/07/2026/6a1524a69a794757c71a434d</w:t>
        </w:r>
      </w:hyperlink>
      <w:r w:rsidR="00E6051C" w:rsidRPr="001B4BA3">
        <w:t xml:space="preserve"> </w:t>
      </w:r>
    </w:p>
    <w:p w14:paraId="5CBEE622" w14:textId="284F8C01" w:rsidR="00CB282D" w:rsidRPr="001B4BA3" w:rsidRDefault="00CB282D" w:rsidP="00CB282D">
      <w:pPr>
        <w:pStyle w:val="2"/>
      </w:pPr>
      <w:bookmarkStart w:id="166" w:name="_Toc236637972"/>
      <w:r w:rsidRPr="001B4BA3">
        <w:t>РБК Компании, 31.07.2026, ЗПИФ выходит за рамки инвестиций: что дает бизнесу новый закон</w:t>
      </w:r>
      <w:bookmarkEnd w:id="166"/>
    </w:p>
    <w:p w14:paraId="228F7D92" w14:textId="77777777" w:rsidR="00CB282D" w:rsidRPr="001B4BA3" w:rsidRDefault="00CB282D" w:rsidP="00B63AFE">
      <w:pPr>
        <w:pStyle w:val="3"/>
      </w:pPr>
      <w:bookmarkStart w:id="167" w:name="_Toc236637973"/>
      <w:r w:rsidRPr="001B4BA3">
        <w:t>Как использовать закрытые паевые инвестиционные фонды для долгосрочной мотивации ключевого персонала.</w:t>
      </w:r>
      <w:bookmarkEnd w:id="167"/>
    </w:p>
    <w:p w14:paraId="75D10DFF" w14:textId="7435A28A" w:rsidR="00CB282D" w:rsidRPr="001B4BA3" w:rsidRDefault="00CB282D" w:rsidP="00CB282D">
      <w:r w:rsidRPr="001B4BA3">
        <w:t xml:space="preserve">1 марта 2026 года вступили в силу масштабные поправки к 156-ФЗ. Я, Никита Мосиенко, генеральный директор УК </w:t>
      </w:r>
      <w:r w:rsidR="00B2288B">
        <w:t>«</w:t>
      </w:r>
      <w:r w:rsidRPr="001B4BA3">
        <w:t>Бореа групп</w:t>
      </w:r>
      <w:r w:rsidR="00B2288B">
        <w:t>»</w:t>
      </w:r>
      <w:r w:rsidRPr="001B4BA3">
        <w:t>, ждал этих изменений. Главное нововведение, которое я считаю прорывным для рынка структурирования активов, - возможность выпускать паи разных классов в рамках одного ЗПИФ. Раньше бизнес был серьезно ограничен принципом равенства прав владельцев паев. Теперь же, на мой взгляд, ЗПИФ можно использовать как гибкий инструмент для долгосрочной мотивации команды. В этом материале я поделюсь своим опытом и расскажу, как это работает на практике.</w:t>
      </w:r>
    </w:p>
    <w:p w14:paraId="7012E62C" w14:textId="77777777" w:rsidR="00CB282D" w:rsidRPr="001B4BA3" w:rsidRDefault="00CB282D" w:rsidP="00CB282D">
      <w:r w:rsidRPr="001B4BA3">
        <w:t>Что изменилось: суть многоклассовых паев</w:t>
      </w:r>
    </w:p>
    <w:p w14:paraId="20150D9D" w14:textId="77777777" w:rsidR="00CB282D" w:rsidRPr="001B4BA3" w:rsidRDefault="00CB282D" w:rsidP="00CB282D">
      <w:r w:rsidRPr="001B4BA3">
        <w:t>До марта 2026 года каждый пайщик одного ЗПИФ имел строго идентичный набор прав: пропорциональную долю в доходах, аналогичный объем голосов и одинаковые условия выхода. Теперь в правилах доверительного управления (ПДУ) фонда разрешено закреплять дифференцированные права для разных классов паев:</w:t>
      </w:r>
    </w:p>
    <w:p w14:paraId="62B7FB9A" w14:textId="2B8F49AE" w:rsidR="00CB282D" w:rsidRPr="001B4BA3" w:rsidRDefault="00CB282D" w:rsidP="00CB282D">
      <w:r w:rsidRPr="001B4BA3">
        <w:t>•</w:t>
      </w:r>
      <w:r w:rsidRPr="001B4BA3">
        <w:tab/>
        <w:t xml:space="preserve">экономические права (класс </w:t>
      </w:r>
      <w:r w:rsidR="00B2288B">
        <w:t>«</w:t>
      </w:r>
      <w:r w:rsidRPr="001B4BA3">
        <w:t>M</w:t>
      </w:r>
      <w:r w:rsidR="00B2288B">
        <w:t>»</w:t>
      </w:r>
      <w:r w:rsidRPr="001B4BA3">
        <w:t>): право на приоритетный или специальный расчет промежуточного дохода при выполнении KPI (Key Performance Indicators - ключевые показатели эффективности);</w:t>
      </w:r>
    </w:p>
    <w:p w14:paraId="473C2C4B" w14:textId="78820CC3" w:rsidR="00CB282D" w:rsidRPr="001B4BA3" w:rsidRDefault="00CB282D" w:rsidP="00CB282D">
      <w:r w:rsidRPr="001B4BA3">
        <w:t>•</w:t>
      </w:r>
      <w:r w:rsidRPr="001B4BA3">
        <w:tab/>
        <w:t xml:space="preserve">управленческие права (класс </w:t>
      </w:r>
      <w:r w:rsidR="00B2288B">
        <w:t>«</w:t>
      </w:r>
      <w:r w:rsidRPr="001B4BA3">
        <w:t>A</w:t>
      </w:r>
      <w:r w:rsidR="00B2288B">
        <w:t>»</w:t>
      </w:r>
      <w:r w:rsidRPr="001B4BA3">
        <w:t>): право голоса на общем собрании пайщиков;</w:t>
      </w:r>
    </w:p>
    <w:p w14:paraId="6A7C21EB" w14:textId="77777777" w:rsidR="00CB282D" w:rsidRPr="001B4BA3" w:rsidRDefault="00CB282D" w:rsidP="00CB282D">
      <w:r w:rsidRPr="001B4BA3">
        <w:t>•</w:t>
      </w:r>
      <w:r w:rsidRPr="001B4BA3">
        <w:tab/>
        <w:t>преимущественные права: условия выкупа паев при допэмиссии;</w:t>
      </w:r>
    </w:p>
    <w:p w14:paraId="372E2B0F" w14:textId="77777777" w:rsidR="00CB282D" w:rsidRPr="001B4BA3" w:rsidRDefault="00CB282D" w:rsidP="00CB282D">
      <w:r w:rsidRPr="001B4BA3">
        <w:t>•</w:t>
      </w:r>
      <w:r w:rsidRPr="001B4BA3">
        <w:tab/>
        <w:t>порядок ликвидации: особая очередность выплаты стоимости активов при прекращении фонда.</w:t>
      </w:r>
    </w:p>
    <w:p w14:paraId="0136AD81" w14:textId="77777777" w:rsidR="00CB282D" w:rsidRPr="001B4BA3" w:rsidRDefault="00CB282D" w:rsidP="00CB282D">
      <w:r w:rsidRPr="001B4BA3">
        <w:t>ЗПИФ как инструмент мотивации</w:t>
      </w:r>
    </w:p>
    <w:p w14:paraId="29AAD32E" w14:textId="77777777" w:rsidR="00CB282D" w:rsidRPr="001B4BA3" w:rsidRDefault="00CB282D" w:rsidP="00CB282D">
      <w:r w:rsidRPr="001B4BA3">
        <w:t>Использование опционных программ через доли в ООО или акции АО часто создает юридические риски для собственников: появление миноритария может усложнить принятие решений или привести к утечке корпоративной информации. Мотивация через ЗПИФ с многоклассовыми паями снимает эти ограничения.</w:t>
      </w:r>
    </w:p>
    <w:p w14:paraId="197450B9" w14:textId="77777777" w:rsidR="00CB282D" w:rsidRPr="001B4BA3" w:rsidRDefault="00CB282D" w:rsidP="00CB282D">
      <w:r w:rsidRPr="001B4BA3">
        <w:t>Бизнес или часть его активов передаются в ЗПИФ, а паи разных классов распределяют между собственниками и топ-менеджерами. Тогда ключевые сотрудники будут напрямую заинтересованы в финансовом результате, но при этом они не станут совладельцами.</w:t>
      </w:r>
    </w:p>
    <w:p w14:paraId="1E49935A" w14:textId="77777777" w:rsidR="00CB282D" w:rsidRPr="001B4BA3" w:rsidRDefault="00CB282D" w:rsidP="00CB282D">
      <w:r w:rsidRPr="001B4BA3">
        <w:t>Также ЗПИФ можно использовать для мотивации при работе с непрофильными или высокорисковыми активами, которые нецелесообразно держать на балансе основного операционного юридического лица. Либо задействовать паи для мотивации в проектах, которые требуют обособленного учета и специальной системы стимулирования:</w:t>
      </w:r>
    </w:p>
    <w:p w14:paraId="07A6A021" w14:textId="77777777" w:rsidR="00CB282D" w:rsidRPr="001B4BA3" w:rsidRDefault="00CB282D" w:rsidP="00CB282D">
      <w:r w:rsidRPr="001B4BA3">
        <w:lastRenderedPageBreak/>
        <w:t>•</w:t>
      </w:r>
      <w:r w:rsidRPr="001B4BA3">
        <w:tab/>
        <w:t>инновационные, венчурные стартапы (R&amp;D (Research and Development - исследования и разработки), разработка нового ПО, новые направления сервиса);</w:t>
      </w:r>
    </w:p>
    <w:p w14:paraId="1E59C534" w14:textId="77777777" w:rsidR="00CB282D" w:rsidRPr="001B4BA3" w:rsidRDefault="00CB282D" w:rsidP="00CB282D">
      <w:r w:rsidRPr="001B4BA3">
        <w:t>•</w:t>
      </w:r>
      <w:r w:rsidRPr="001B4BA3">
        <w:tab/>
        <w:t>специфические девелоперские или инвестиционные проекты (строительство конкретного объекта, покупка пула проблемных активов с целью реструктуризации);</w:t>
      </w:r>
    </w:p>
    <w:p w14:paraId="74EF285A" w14:textId="77777777" w:rsidR="00CB282D" w:rsidRPr="001B4BA3" w:rsidRDefault="00CB282D" w:rsidP="00CB282D">
      <w:r w:rsidRPr="001B4BA3">
        <w:t>Преимущества и недостатки мотивации через ЗПИФ</w:t>
      </w:r>
    </w:p>
    <w:p w14:paraId="15EBFFB1" w14:textId="77777777" w:rsidR="00CB282D" w:rsidRPr="001B4BA3" w:rsidRDefault="00CB282D" w:rsidP="00CB282D">
      <w:r w:rsidRPr="001B4BA3">
        <w:t>Преимущества:</w:t>
      </w:r>
    </w:p>
    <w:p w14:paraId="19BCF641" w14:textId="77777777" w:rsidR="00CB282D" w:rsidRPr="001B4BA3" w:rsidRDefault="00CB282D" w:rsidP="00CB282D">
      <w:r w:rsidRPr="001B4BA3">
        <w:t>1.</w:t>
      </w:r>
      <w:r w:rsidRPr="001B4BA3">
        <w:tab/>
        <w:t xml:space="preserve">Защита контроля над бизнесом: сотрудники получают право на финансовый результат, но не участвуют в управлении фондом. </w:t>
      </w:r>
    </w:p>
    <w:p w14:paraId="013FE400" w14:textId="77777777" w:rsidR="00CB282D" w:rsidRPr="001B4BA3" w:rsidRDefault="00CB282D" w:rsidP="00CB282D">
      <w:r w:rsidRPr="001B4BA3">
        <w:t>2.</w:t>
      </w:r>
      <w:r w:rsidRPr="001B4BA3">
        <w:tab/>
        <w:t xml:space="preserve">Изоляция проектов: возможность запаковать отдельный актив или проект в ЗПИФ и мотивировать команду только его результатами без рисков для основного бизнеса. </w:t>
      </w:r>
    </w:p>
    <w:p w14:paraId="0B1A72F3" w14:textId="77777777" w:rsidR="00CB282D" w:rsidRPr="001B4BA3" w:rsidRDefault="00CB282D" w:rsidP="00CB282D">
      <w:r w:rsidRPr="001B4BA3">
        <w:t>3.</w:t>
      </w:r>
      <w:r w:rsidRPr="001B4BA3">
        <w:tab/>
        <w:t xml:space="preserve">Конфиденциальность: в публичных реестрах (ЕГРЮЛ) отображается только ЗПИФ, а не имена отдельных топ-менеджеров. </w:t>
      </w:r>
    </w:p>
    <w:p w14:paraId="10B8886F" w14:textId="77777777" w:rsidR="00CB282D" w:rsidRPr="001B4BA3" w:rsidRDefault="00CB282D" w:rsidP="00CB282D">
      <w:r w:rsidRPr="001B4BA3">
        <w:t>4.</w:t>
      </w:r>
      <w:r w:rsidRPr="001B4BA3">
        <w:tab/>
        <w:t>Гибкость настроек: под каждый проект или отдельную команду можно выделить свой класс паев с уникальным профилем выплат.</w:t>
      </w:r>
    </w:p>
    <w:p w14:paraId="1256B320" w14:textId="77777777" w:rsidR="00CB282D" w:rsidRPr="001B4BA3" w:rsidRDefault="00CB282D" w:rsidP="00CB282D">
      <w:r w:rsidRPr="001B4BA3">
        <w:t>5.</w:t>
      </w:r>
      <w:r w:rsidRPr="001B4BA3">
        <w:tab/>
        <w:t xml:space="preserve">Налоговая отсрочка: доход внутри ЗПИФ не облагается налогом на прибыль до момента выплаты пайщикам, что позволяет реинвестировать 100% средств. </w:t>
      </w:r>
    </w:p>
    <w:p w14:paraId="23229593" w14:textId="77777777" w:rsidR="00CB282D" w:rsidRPr="001B4BA3" w:rsidRDefault="00CB282D" w:rsidP="00CB282D">
      <w:r w:rsidRPr="001B4BA3">
        <w:t>Недостатки и риски:</w:t>
      </w:r>
    </w:p>
    <w:p w14:paraId="00D0FA6A" w14:textId="77777777" w:rsidR="00CB282D" w:rsidRPr="001B4BA3" w:rsidRDefault="00CB282D" w:rsidP="00CB282D">
      <w:r w:rsidRPr="001B4BA3">
        <w:t>1.</w:t>
      </w:r>
      <w:r w:rsidRPr="001B4BA3">
        <w:tab/>
        <w:t>Высокая стоимость обслуживания: учреждение ЗПИФ, услуги УК, депозитария и аудиторов требуют регулярных расходов.</w:t>
      </w:r>
    </w:p>
    <w:p w14:paraId="6C2373B5" w14:textId="77777777" w:rsidR="00CB282D" w:rsidRPr="001B4BA3" w:rsidRDefault="00CB282D" w:rsidP="00CB282D">
      <w:r w:rsidRPr="001B4BA3">
        <w:t>2.</w:t>
      </w:r>
      <w:r w:rsidRPr="001B4BA3">
        <w:tab/>
        <w:t>Порог входа: инструмент нецелесообразен для малого бизнеса или небольших бонусов - он окупается при масштабах капитала от нескольких сотен миллионов рублей.</w:t>
      </w:r>
    </w:p>
    <w:p w14:paraId="271ADBFB" w14:textId="77777777" w:rsidR="00CB282D" w:rsidRPr="001B4BA3" w:rsidRDefault="00CB282D" w:rsidP="00CB282D">
      <w:r w:rsidRPr="001B4BA3">
        <w:t>3.</w:t>
      </w:r>
      <w:r w:rsidRPr="001B4BA3">
        <w:tab/>
        <w:t>Сложность восприятия: для сотрудников механика ЗПИФ сложнее, чем обычная годовая премия или стандартный денежный бонус.</w:t>
      </w:r>
    </w:p>
    <w:p w14:paraId="4C76051F" w14:textId="77777777" w:rsidR="00CB282D" w:rsidRPr="001B4BA3" w:rsidRDefault="00CB282D" w:rsidP="00CB282D">
      <w:r w:rsidRPr="001B4BA3">
        <w:t>4.</w:t>
      </w:r>
      <w:r w:rsidRPr="001B4BA3">
        <w:tab/>
        <w:t>Регуляторная нагрузка: требуется строгое соответствие правилам Банка России и детальная проработка ПДУ с юристами.</w:t>
      </w:r>
    </w:p>
    <w:p w14:paraId="66AF6767" w14:textId="1C628AF1" w:rsidR="00CB282D" w:rsidRPr="001B4BA3" w:rsidRDefault="00CB282D" w:rsidP="00CB282D">
      <w:r w:rsidRPr="001B4BA3">
        <w:t xml:space="preserve">Благодаря поправкам, вступившим в силу 1 марта 2026 года, ЗПИФ стал одним из самых продвинутых инструментов корпоративного управления. Теперь можно разделить права на доход и права на управление, а также обособить конкретный проект или актив. Это позволяет владельцам бизнеса удерживать ключевые кадры </w:t>
      </w:r>
      <w:r w:rsidR="00B2288B">
        <w:t>«</w:t>
      </w:r>
      <w:r w:rsidRPr="001B4BA3">
        <w:t>золотыми наручниками</w:t>
      </w:r>
      <w:r w:rsidR="00B2288B">
        <w:t>»</w:t>
      </w:r>
      <w:r w:rsidRPr="001B4BA3">
        <w:t>, делиться с ними успехами компании и при этом на 100% сохранять стратегический контроль в своих руках.</w:t>
      </w:r>
    </w:p>
    <w:p w14:paraId="5B11DCD8" w14:textId="75154FE4" w:rsidR="00BB122A" w:rsidRPr="001B4BA3" w:rsidRDefault="003B34EA" w:rsidP="00CB282D">
      <w:hyperlink r:id="rId60" w:history="1">
        <w:r w:rsidR="00CB282D" w:rsidRPr="001B4BA3">
          <w:rPr>
            <w:rStyle w:val="a3"/>
          </w:rPr>
          <w:t>https://companies.rbc.ru/news/u5i7M8rKPa/zpif-vyihodit-za-ramki-investitsij-chto-daet-biznesu-novyij-zakon/</w:t>
        </w:r>
      </w:hyperlink>
    </w:p>
    <w:p w14:paraId="47EE2918" w14:textId="77777777" w:rsidR="00CB282D" w:rsidRPr="001B4BA3" w:rsidRDefault="00CB282D" w:rsidP="00CB282D"/>
    <w:p w14:paraId="6DB4FA2B" w14:textId="77777777" w:rsidR="00111D7C" w:rsidRPr="001B4BA3" w:rsidRDefault="00111D7C" w:rsidP="00111D7C">
      <w:pPr>
        <w:pStyle w:val="251"/>
      </w:pPr>
      <w:bookmarkStart w:id="168" w:name="_Toc165991077"/>
      <w:bookmarkStart w:id="169" w:name="_Toc236637974"/>
      <w:r w:rsidRPr="001B4BA3">
        <w:lastRenderedPageBreak/>
        <w:t>ИЗМЕНЕНИЯ В ЗАКОНОДАТЕЛЬСТВЕ</w:t>
      </w:r>
      <w:bookmarkEnd w:id="156"/>
      <w:bookmarkEnd w:id="157"/>
      <w:bookmarkEnd w:id="168"/>
      <w:bookmarkEnd w:id="169"/>
    </w:p>
    <w:p w14:paraId="0D72F19C" w14:textId="77777777" w:rsidR="00A21E0C" w:rsidRPr="001B4BA3" w:rsidRDefault="00A21E0C" w:rsidP="00A21E0C">
      <w:pPr>
        <w:pStyle w:val="2"/>
      </w:pPr>
      <w:bookmarkStart w:id="170" w:name="_Toc236637975"/>
      <w:r w:rsidRPr="001B4BA3">
        <w:t>Бухгалтерия.ру, 31.07.2026, С 1 сентября - новая форма справки для получения вычета по долгосрочным сбережениям</w:t>
      </w:r>
      <w:bookmarkEnd w:id="170"/>
    </w:p>
    <w:p w14:paraId="0DAB9FF4" w14:textId="77777777" w:rsidR="00A21E0C" w:rsidRPr="001B4BA3" w:rsidRDefault="00A21E0C" w:rsidP="00B63AFE">
      <w:pPr>
        <w:pStyle w:val="3"/>
      </w:pPr>
      <w:bookmarkStart w:id="171" w:name="_Toc236637976"/>
      <w:r w:rsidRPr="001B4BA3">
        <w:t>С 1 сентября будет действовать новая форма справки о количестве договоров долгосрочных сбережений (ПДС) или договоров добровольного страхования жизни (ДСЖ) для получения налогового вычета.</w:t>
      </w:r>
      <w:bookmarkEnd w:id="171"/>
    </w:p>
    <w:p w14:paraId="0C24028D" w14:textId="77777777" w:rsidR="00A21E0C" w:rsidRPr="001B4BA3" w:rsidRDefault="00A21E0C" w:rsidP="00A21E0C">
      <w:r w:rsidRPr="001B4BA3">
        <w:t>Форма утверждена приказом ФНС России от 15 июня 2026 г. № ЕД-1-11/396@.</w:t>
      </w:r>
    </w:p>
    <w:p w14:paraId="5C828375" w14:textId="77777777" w:rsidR="00A21E0C" w:rsidRPr="001B4BA3" w:rsidRDefault="00A21E0C" w:rsidP="00A21E0C">
      <w:r w:rsidRPr="001B4BA3">
        <w:t>Данная справка подтверждает соблюдение налогоплательщиком условия о наличии одновременно не более двух других договоров ДСЖ/ПДС в течение срока действия договора (кроме случаев прекращения договора с переводом денег в другую страховую организацию/другой НПФ).</w:t>
      </w:r>
    </w:p>
    <w:p w14:paraId="15FA0E1A" w14:textId="77777777" w:rsidR="00A21E0C" w:rsidRPr="001B4BA3" w:rsidRDefault="00A21E0C" w:rsidP="00A21E0C">
      <w:r w:rsidRPr="001B4BA3">
        <w:t>Региональные налоговые инспекторы напоминают, что правила представления налоговых вычетов по НДФЛ на долгосрочные сбережения граждан, в том числе в сумме пенсионных и сберегательных взносов, определены ст. 219.2 Налогового кодекса Российской Федерации.</w:t>
      </w:r>
    </w:p>
    <w:p w14:paraId="34FBB2D1" w14:textId="77777777" w:rsidR="00A21E0C" w:rsidRPr="001B4BA3" w:rsidRDefault="003B34EA" w:rsidP="00A21E0C">
      <w:hyperlink r:id="rId61" w:history="1">
        <w:r w:rsidR="00A21E0C" w:rsidRPr="001B4BA3">
          <w:rPr>
            <w:rStyle w:val="a3"/>
          </w:rPr>
          <w:t>https://www.buhgalteria.ru/news/s-1-sentyabrya-novaya-forma-spravki-dlya-polucheniya-vycheta-po-dolgosrochnym-sberezheniyam.html</w:t>
        </w:r>
      </w:hyperlink>
      <w:r w:rsidR="00A21E0C" w:rsidRPr="001B4BA3">
        <w:t xml:space="preserve"> </w:t>
      </w:r>
    </w:p>
    <w:p w14:paraId="52EE2D32" w14:textId="77777777" w:rsidR="00111D7C" w:rsidRPr="001B4BA3" w:rsidRDefault="00111D7C" w:rsidP="00111D7C"/>
    <w:p w14:paraId="1648AE75" w14:textId="77777777" w:rsidR="00111D7C" w:rsidRPr="001B4BA3" w:rsidRDefault="00111D7C" w:rsidP="00111D7C">
      <w:pPr>
        <w:pStyle w:val="251"/>
      </w:pPr>
      <w:bookmarkStart w:id="172" w:name="_Toc99271712"/>
      <w:bookmarkStart w:id="173" w:name="_Toc99318658"/>
      <w:bookmarkStart w:id="174" w:name="_Toc165991078"/>
      <w:bookmarkStart w:id="175" w:name="_Toc236637977"/>
      <w:r w:rsidRPr="001B4BA3">
        <w:lastRenderedPageBreak/>
        <w:t>НОВОСТИ ЗАРУБЕЖНЫХ ПЕНСИОННЫХ СИСТЕМ</w:t>
      </w:r>
      <w:bookmarkEnd w:id="172"/>
      <w:bookmarkEnd w:id="173"/>
      <w:bookmarkEnd w:id="174"/>
      <w:bookmarkEnd w:id="175"/>
    </w:p>
    <w:p w14:paraId="7D59896E" w14:textId="77777777" w:rsidR="00111D7C" w:rsidRPr="001B4BA3" w:rsidRDefault="00111D7C" w:rsidP="00111D7C">
      <w:pPr>
        <w:pStyle w:val="10"/>
      </w:pPr>
      <w:bookmarkStart w:id="176" w:name="_Toc99271713"/>
      <w:bookmarkStart w:id="177" w:name="_Toc99318659"/>
      <w:bookmarkStart w:id="178" w:name="_Toc165991079"/>
      <w:bookmarkStart w:id="179" w:name="_Toc236637978"/>
      <w:r w:rsidRPr="001B4BA3">
        <w:t>Новости пенсионной отрасли стран ближнего зарубежья</w:t>
      </w:r>
      <w:bookmarkEnd w:id="176"/>
      <w:bookmarkEnd w:id="177"/>
      <w:bookmarkEnd w:id="178"/>
      <w:bookmarkEnd w:id="179"/>
    </w:p>
    <w:p w14:paraId="04F4BF5B" w14:textId="2558C394" w:rsidR="00163C02" w:rsidRPr="001B4BA3" w:rsidRDefault="00163C02" w:rsidP="00897DB4">
      <w:pPr>
        <w:pStyle w:val="2"/>
      </w:pPr>
      <w:bookmarkStart w:id="180" w:name="_Toc236637979"/>
      <w:r w:rsidRPr="001B4BA3">
        <w:t>NUR.KZ, 31.07.2026, Можно ли вывести деньги из ЕНПФ через пенсионный аннуитет в Казахстане, объяснил эксперт</w:t>
      </w:r>
      <w:bookmarkEnd w:id="180"/>
    </w:p>
    <w:p w14:paraId="3C5DC3BA" w14:textId="77777777" w:rsidR="00163C02" w:rsidRPr="001B4BA3" w:rsidRDefault="00163C02" w:rsidP="00B63AFE">
      <w:pPr>
        <w:pStyle w:val="3"/>
      </w:pPr>
      <w:bookmarkStart w:id="181" w:name="_Toc236637980"/>
      <w:r w:rsidRPr="001B4BA3">
        <w:t>В Казахстане резко возросло число договоров пенсионного аннуитета. Схожая картина ранее была по стоматологиям и глазным клиникам. Почему казахстанцы переводят деньги страховщикам, читайте на NUR.KZ.</w:t>
      </w:r>
      <w:bookmarkEnd w:id="181"/>
    </w:p>
    <w:p w14:paraId="742A7CDA" w14:textId="77777777" w:rsidR="00163C02" w:rsidRPr="001B4BA3" w:rsidRDefault="00163C02" w:rsidP="00163C02">
      <w:r w:rsidRPr="001B4BA3">
        <w:t>Пенсионный аннуитет – это договор со страховой компанией, согласно которому казахстанцы передают страховщику свои пенсионные накопления и взамен получают пожизненные выплаты.</w:t>
      </w:r>
    </w:p>
    <w:p w14:paraId="1D049F93" w14:textId="77777777" w:rsidR="00163C02" w:rsidRPr="001B4BA3" w:rsidRDefault="00163C02" w:rsidP="00163C02">
      <w:r w:rsidRPr="001B4BA3">
        <w:t>Чтобы оформить такой договор, нужно иметь определенную сумму денег – лимиты оказались в два раза ниже порогов минимальной достаточности для использования накоплений на жилье и лечение:</w:t>
      </w:r>
    </w:p>
    <w:p w14:paraId="556A7EED" w14:textId="77777777" w:rsidR="00163C02" w:rsidRPr="001B4BA3" w:rsidRDefault="00163C02" w:rsidP="00163C02">
      <w:r w:rsidRPr="001B4BA3">
        <w:t>для мужчин – для получения выплат с 55 лет минимальная сумма для оформления аннуитета начинается от 10 730 094 тенге. Если есть обязательные профессиональные пенсионные взносы за вредность производства (ОППВ), сумма составит 8 723 512 тенге, а выплаты начнутся в 50 лет;</w:t>
      </w:r>
    </w:p>
    <w:p w14:paraId="71943099" w14:textId="77777777" w:rsidR="00163C02" w:rsidRPr="001B4BA3" w:rsidRDefault="00163C02" w:rsidP="00163C02">
      <w:r w:rsidRPr="001B4BA3">
        <w:t>для женщин – для выплат в 53 года нужно собрать от 14 063 552 тенге. Если есть ОППВ, то сумма снизится до 11 685 063 тенге, а первые выплаты поступят в 50 лет.</w:t>
      </w:r>
    </w:p>
    <w:p w14:paraId="5D194A00" w14:textId="77777777" w:rsidR="00163C02" w:rsidRPr="001B4BA3" w:rsidRDefault="00163C02" w:rsidP="00163C02">
      <w:r w:rsidRPr="001B4BA3">
        <w:t>А после передачи денег страховщикам остальная сумма накоплений остается доступной для использования на жилье и лечение уже без учета минимальных порогов. Это в итоге могло стать причиной роста интереса к пенсионному аннуитету в Казахстане.</w:t>
      </w:r>
    </w:p>
    <w:p w14:paraId="2E38DBE9" w14:textId="77777777" w:rsidR="00163C02" w:rsidRPr="001B4BA3" w:rsidRDefault="00163C02" w:rsidP="00163C02">
      <w:r w:rsidRPr="001B4BA3">
        <w:t>Так, согласно данным Telegram-канала Tengenomika, по итогам II квартала 2026 года активы страхового рынка Казахстана за апрель-июнь выросли на 10% и достигли 4,4 трлн тенге. Это крупнейший квартальный прирост в абсолютном выражении. При этом главным источником ускорения стало страхование жизни.</w:t>
      </w:r>
    </w:p>
    <w:p w14:paraId="5659416D" w14:textId="77777777" w:rsidR="00163C02" w:rsidRPr="001B4BA3" w:rsidRDefault="00163C02" w:rsidP="00163C02">
      <w:r w:rsidRPr="001B4BA3">
        <w:t>Почему растет интерес к пенсионному аннуитету и стало ли это очередным способом изымать деньги из ЕНПФ, редакции NUR.KZ рассказал экономист Руслан Султанов.</w:t>
      </w:r>
    </w:p>
    <w:p w14:paraId="392FCCE3" w14:textId="77777777" w:rsidR="00163C02" w:rsidRPr="001B4BA3" w:rsidRDefault="00163C02" w:rsidP="00163C02">
      <w:r w:rsidRPr="001B4BA3">
        <w:t>Новая лазейка или выгодный инструмент</w:t>
      </w:r>
    </w:p>
    <w:p w14:paraId="79D3F595" w14:textId="77777777" w:rsidR="00163C02" w:rsidRPr="001B4BA3" w:rsidRDefault="00163C02" w:rsidP="00163C02">
      <w:r w:rsidRPr="001B4BA3">
        <w:t>Согласно мнению эксперта, использование пенсионных денег для оформления аннуитета сложно назвать “лазейкой” или “обналичиванием”. Это связано с тем, как работает данный механизм.</w:t>
      </w:r>
    </w:p>
    <w:p w14:paraId="53813C28" w14:textId="77777777" w:rsidR="00163C02" w:rsidRPr="001B4BA3" w:rsidRDefault="00163C02" w:rsidP="00163C02">
      <w:r w:rsidRPr="001B4BA3">
        <w:t>Дело в том, что при заключении договора вкладчик ЕНПФ переводит в страховую компанию все свои пенсионные накопления, а счет в фонде полностью закрывается. Взамен страховая компания берет на себя обязательство выплачивать человеку пожизненную пенсию.</w:t>
      </w:r>
    </w:p>
    <w:p w14:paraId="1FED9B15" w14:textId="77777777" w:rsidR="00163C02" w:rsidRPr="001B4BA3" w:rsidRDefault="00163C02" w:rsidP="00163C02">
      <w:r w:rsidRPr="001B4BA3">
        <w:lastRenderedPageBreak/>
        <w:t>Именно в этом и смысл аннуитета: человек меняет накопления на гарантированный пожизненный доход.</w:t>
      </w:r>
    </w:p>
    <w:p w14:paraId="79633237" w14:textId="39E7E707" w:rsidR="00163C02" w:rsidRPr="001B4BA3" w:rsidRDefault="00B2288B" w:rsidP="00163C02">
      <w:r>
        <w:t>«</w:t>
      </w:r>
      <w:r w:rsidR="00163C02" w:rsidRPr="001B4BA3">
        <w:t>Почему вокруг этого столько разговоров? Потому что спустя два года после заключения договора законодательство позволяет пересмотреть условия.</w:t>
      </w:r>
    </w:p>
    <w:p w14:paraId="6D8A7405" w14:textId="77777777" w:rsidR="00163C02" w:rsidRPr="001B4BA3" w:rsidRDefault="00163C02" w:rsidP="00163C02">
      <w:r w:rsidRPr="001B4BA3">
        <w:t>Если после актуарного расчета выяснится, что средств накоплено больше, чем требуется для обеспечения пожизненной выплаты не ниже порядка 70% прожиточного минимума, то эта избыточная сумма может быть возвращена обратно в ЕНПФ.</w:t>
      </w:r>
    </w:p>
    <w:p w14:paraId="7391D062" w14:textId="77777777" w:rsidR="00163C02" w:rsidRPr="001B4BA3" w:rsidRDefault="00163C02" w:rsidP="00163C02">
      <w:r w:rsidRPr="001B4BA3">
        <w:t>Здесь важно понимать сразу две вещи:</w:t>
      </w:r>
    </w:p>
    <w:p w14:paraId="3BF44772" w14:textId="77777777" w:rsidR="00163C02" w:rsidRPr="001B4BA3" w:rsidRDefault="00163C02" w:rsidP="00163C02">
      <w:r w:rsidRPr="001B4BA3">
        <w:t>во-первых, деньги не выдаются человеку наличными. Они продолжают оставаться внутри пенсионной системы.</w:t>
      </w:r>
    </w:p>
    <w:p w14:paraId="2565C665" w14:textId="77777777" w:rsidR="00163C02" w:rsidRPr="001B4BA3" w:rsidRDefault="00163C02" w:rsidP="00163C02">
      <w:r w:rsidRPr="001B4BA3">
        <w:t>во-вторых, вернуть можно далеко не все. Только ту часть, которая действительно окажется избыточной после всех расчетов. Если такого излишка нет, возвращать будет нечего.</w:t>
      </w:r>
    </w:p>
    <w:p w14:paraId="4C78CC55" w14:textId="02000FE7" w:rsidR="00163C02" w:rsidRPr="001B4BA3" w:rsidRDefault="00163C02" w:rsidP="00163C02">
      <w:r w:rsidRPr="001B4BA3">
        <w:t>Поэтому использовать аннуитет как способ быстро получить деньги на покупку квартиры, ремонт или лечение просто не получится. Корректнее говорить не о способе “вывести пенсионные деньги”, а о предусмотренном законом механизме перераспределения средств внутри самой пенсионной системы</w:t>
      </w:r>
      <w:r w:rsidR="00B2288B">
        <w:t>»</w:t>
      </w:r>
      <w:r w:rsidRPr="001B4BA3">
        <w:t>, – отмечает Руслан Султанов.</w:t>
      </w:r>
    </w:p>
    <w:p w14:paraId="5143C932" w14:textId="77777777" w:rsidR="00163C02" w:rsidRPr="001B4BA3" w:rsidRDefault="00163C02" w:rsidP="00163C02">
      <w:r w:rsidRPr="001B4BA3">
        <w:t>Кто прибегает к пенсионному аннуитету чаще всего</w:t>
      </w:r>
    </w:p>
    <w:p w14:paraId="308A67B8" w14:textId="77777777" w:rsidR="00163C02" w:rsidRPr="001B4BA3" w:rsidRDefault="00163C02" w:rsidP="00163C02">
      <w:r w:rsidRPr="001B4BA3">
        <w:t>Согласно сообщению эксперта, можно выделить две категории людей, которые оформляют договор пенсионного аннуитета:</w:t>
      </w:r>
    </w:p>
    <w:p w14:paraId="48B9CE8B" w14:textId="77777777" w:rsidR="00163C02" w:rsidRPr="001B4BA3" w:rsidRDefault="00163C02" w:rsidP="00163C02">
      <w:r w:rsidRPr="001B4BA3">
        <w:t>граждане предпенсионного возраста – они хотят начать получать пожизненную пенсионную выплату раньше общеустановленного пенсионного возраста;</w:t>
      </w:r>
    </w:p>
    <w:p w14:paraId="1B357607" w14:textId="77777777" w:rsidR="00163C02" w:rsidRPr="001B4BA3" w:rsidRDefault="00163C02" w:rsidP="00163C02">
      <w:r w:rsidRPr="001B4BA3">
        <w:t>люди среднего возраста – они рассматривают аннуитет как элемент долгосрочного финансового планирования. Закон позволяет заключить договор заранее, чтобы зафиксировать будущие условия пенсионного обеспечения и снизить неопределенность, особенно когда правила пенсионной системы постепенно меняются.</w:t>
      </w:r>
    </w:p>
    <w:p w14:paraId="6CFDA19D" w14:textId="77777777" w:rsidR="00163C02" w:rsidRPr="001B4BA3" w:rsidRDefault="00163C02" w:rsidP="00163C02">
      <w:r w:rsidRPr="001B4BA3">
        <w:t>Ограничат ли аннуитет из-за роста активности</w:t>
      </w:r>
    </w:p>
    <w:p w14:paraId="592DF148" w14:textId="77777777" w:rsidR="00163C02" w:rsidRPr="001B4BA3" w:rsidRDefault="00163C02" w:rsidP="00163C02">
      <w:r w:rsidRPr="001B4BA3">
        <w:t>Как отмечает эксперт, последние решения государства показывают одну тенденцию – правила досрочного использования пенсионных накоплений становятся более жесткими. Например, существенно повышены пороги минимальной достаточности, постепенно пересматриваются отдельные основания для их досрочного использования.</w:t>
      </w:r>
    </w:p>
    <w:p w14:paraId="528E2AB3" w14:textId="77777777" w:rsidR="00163C02" w:rsidRPr="001B4BA3" w:rsidRDefault="00163C02" w:rsidP="00163C02">
      <w:r w:rsidRPr="001B4BA3">
        <w:t>Но пенсионный аннуитет – это совсем другой механизм.</w:t>
      </w:r>
    </w:p>
    <w:p w14:paraId="3309032C" w14:textId="77777777" w:rsidR="00163C02" w:rsidRPr="001B4BA3" w:rsidRDefault="00163C02" w:rsidP="00163C02">
      <w:r w:rsidRPr="001B4BA3">
        <w:t>Например, если после покупки жилья или оплаты лечения деньги фактически выходят из пенсионной системы, в случае аннуитета этого не происходит. Средства продолжают работать исключительно на будущую пенсию.</w:t>
      </w:r>
    </w:p>
    <w:p w14:paraId="7BCB8945" w14:textId="77777777" w:rsidR="00163C02" w:rsidRPr="001B4BA3" w:rsidRDefault="00163C02" w:rsidP="00163C02">
      <w:r w:rsidRPr="001B4BA3">
        <w:t>Меняется только управляющий: вместо условно Национального банка или управляющей компании ими начинает управлять страховая компания, которая обязуется выплачивать человеку пожизненный доход.</w:t>
      </w:r>
    </w:p>
    <w:p w14:paraId="4A5E178C" w14:textId="77777777" w:rsidR="00163C02" w:rsidRPr="001B4BA3" w:rsidRDefault="00163C02" w:rsidP="00163C02">
      <w:r w:rsidRPr="001B4BA3">
        <w:lastRenderedPageBreak/>
        <w:t>Именно поэтому ставить знак равенства между аннуитетом и прежними механизмами досрочного изъятия накоплений было бы неправильно.</w:t>
      </w:r>
    </w:p>
    <w:p w14:paraId="16BA3CE3" w14:textId="4EF86DCC" w:rsidR="00163C02" w:rsidRPr="001B4BA3" w:rsidRDefault="00B2288B" w:rsidP="00163C02">
      <w:r>
        <w:t>«</w:t>
      </w:r>
      <w:r w:rsidR="00163C02" w:rsidRPr="001B4BA3">
        <w:t>Другое дело, если государство увидит, что механизм последующего перерасчета используется преимущественно для обхода новых требований по минимальной достаточности. В этом случае регулятор вполне может пересмотреть отдельные параметры именно этой процедуры.</w:t>
      </w:r>
    </w:p>
    <w:p w14:paraId="01BEA0F1" w14:textId="28F2495B" w:rsidR="00163C02" w:rsidRPr="001B4BA3" w:rsidRDefault="00163C02" w:rsidP="00163C02">
      <w:r w:rsidRPr="001B4BA3">
        <w:t>Речь может идти об изменении порядка перерасчета, сроков обращения или критериев определения избыточной суммы. Но это уже вопрос дальнейшего развития законодательства</w:t>
      </w:r>
      <w:r w:rsidR="00B2288B">
        <w:t>»</w:t>
      </w:r>
      <w:r w:rsidRPr="001B4BA3">
        <w:t>, – считает Руслан Султанов.</w:t>
      </w:r>
    </w:p>
    <w:p w14:paraId="0930F42D" w14:textId="77777777" w:rsidR="00163C02" w:rsidRPr="001B4BA3" w:rsidRDefault="00163C02" w:rsidP="00163C02">
      <w:r w:rsidRPr="001B4BA3">
        <w:t>Поэтому, согласно его мнению, пенсионный аннуитет остается одним из ключевых элементов накопительной пенсионной системы. И если регулирование и будет совершенствоваться, скорее всего, речь пойдет не об отмене инструмента, а о точечной настройке отдельных его механизмов.</w:t>
      </w:r>
    </w:p>
    <w:p w14:paraId="361425C9" w14:textId="77777777" w:rsidR="00163C02" w:rsidRPr="001B4BA3" w:rsidRDefault="00163C02" w:rsidP="00163C02">
      <w:r w:rsidRPr="001B4BA3">
        <w:t>Ранее другой эксперт рассказала, кому выгоден пенсионный аннуитет в Казахстане.</w:t>
      </w:r>
    </w:p>
    <w:p w14:paraId="3DFA6CC6" w14:textId="77777777" w:rsidR="00163C02" w:rsidRPr="001B4BA3" w:rsidRDefault="00163C02" w:rsidP="00163C02">
      <w:r w:rsidRPr="001B4BA3">
        <w:t>Также напомним, что деньги в рамках пенсионного аннуитета могут наследоваться, но это условие должно быть прописано в договоре до его заключения.</w:t>
      </w:r>
    </w:p>
    <w:p w14:paraId="0259EF61" w14:textId="2272A051" w:rsidR="00163C02" w:rsidRPr="001B4BA3" w:rsidRDefault="003B34EA" w:rsidP="00163C02">
      <w:hyperlink r:id="rId62" w:history="1">
        <w:r w:rsidR="00163C02" w:rsidRPr="001B4BA3">
          <w:rPr>
            <w:rStyle w:val="a3"/>
          </w:rPr>
          <w:t>https://www.nur.kz/nurfin/pension/2406059-mozhno-li-vyvesti-dengi-iz-enpf-cherez-pensionnyy-annuitet-v-kazahstane-obyasnil-ekspert/</w:t>
        </w:r>
      </w:hyperlink>
      <w:r w:rsidR="00163C02" w:rsidRPr="001B4BA3">
        <w:t xml:space="preserve"> </w:t>
      </w:r>
    </w:p>
    <w:p w14:paraId="2DAF194A" w14:textId="77777777" w:rsidR="004A2AD7" w:rsidRPr="001B4BA3" w:rsidRDefault="004A2AD7" w:rsidP="004A2AD7">
      <w:pPr>
        <w:pStyle w:val="2"/>
      </w:pPr>
      <w:bookmarkStart w:id="182" w:name="_Toc236637981"/>
      <w:r w:rsidRPr="001B4BA3">
        <w:t>UzDaily.uz, 31.07.2026, Узбекистан и Кыргызстан подписали пенсионное соглашение</w:t>
      </w:r>
      <w:bookmarkEnd w:id="182"/>
    </w:p>
    <w:p w14:paraId="3169E6C7" w14:textId="77777777" w:rsidR="004A2AD7" w:rsidRPr="001B4BA3" w:rsidRDefault="004A2AD7" w:rsidP="00B63AFE">
      <w:pPr>
        <w:pStyle w:val="3"/>
      </w:pPr>
      <w:bookmarkStart w:id="183" w:name="_Toc236637982"/>
      <w:r w:rsidRPr="001B4BA3">
        <w:t>Узбекистан и Кыргызстан подписали соглашение о государственном социальном страховании и пенсионном обеспечении. Документ был заключен 30 июля 2026 года в Чолпон-Ате в рамках встречи на высшем уровне.</w:t>
      </w:r>
      <w:bookmarkEnd w:id="183"/>
    </w:p>
    <w:p w14:paraId="46C7314A" w14:textId="77777777" w:rsidR="004A2AD7" w:rsidRPr="001B4BA3" w:rsidRDefault="004A2AD7" w:rsidP="004A2AD7">
      <w:r w:rsidRPr="001B4BA3">
        <w:t>Соглашение направлено на защиту пенсионных прав граждан, работавших на территории обеих стран, а также на развитие двустороннего сотрудничества в сфере пенсионного обеспечения.</w:t>
      </w:r>
    </w:p>
    <w:p w14:paraId="62BACB48" w14:textId="77777777" w:rsidR="004A2AD7" w:rsidRPr="001B4BA3" w:rsidRDefault="004A2AD7" w:rsidP="004A2AD7">
      <w:r w:rsidRPr="001B4BA3">
        <w:t>Документ предусматривает, что каждое государство будет самостоятельно назначать и выплачивать пенсию за трудовой (страховой) стаж, приобретенный на своей территории.</w:t>
      </w:r>
    </w:p>
    <w:p w14:paraId="33157C79" w14:textId="77777777" w:rsidR="004A2AD7" w:rsidRPr="001B4BA3" w:rsidRDefault="004A2AD7" w:rsidP="004A2AD7">
      <w:r w:rsidRPr="001B4BA3">
        <w:t>Размер пенсионных выплат будет определяться в соответствии с национальным законодательством каждой страны с учетом продолжительности стажа, размера заработной платы или уплаченных страховых взносов, сформированных на ее территории.</w:t>
      </w:r>
    </w:p>
    <w:p w14:paraId="5A54F656" w14:textId="77777777" w:rsidR="004A2AD7" w:rsidRPr="001B4BA3" w:rsidRDefault="004A2AD7" w:rsidP="004A2AD7">
      <w:r w:rsidRPr="001B4BA3">
        <w:t>Кроме того, соглашение гарантирует сохранение права на получение пенсии, назначенной одной из сторон, в случае переезда пенсионера на постоянное место жительства в другое государство.</w:t>
      </w:r>
    </w:p>
    <w:p w14:paraId="087B2CEB" w14:textId="77777777" w:rsidR="004A2AD7" w:rsidRPr="001B4BA3" w:rsidRDefault="004A2AD7" w:rsidP="004A2AD7">
      <w:r w:rsidRPr="001B4BA3">
        <w:t>Также документ закрепляет равные права граждан Узбекистана и Кыргызстана в сфере пенсионного обеспечения, регулирует вопросы выплаты пособия на погребение, проведения медико-социальной экспертизы, защиты персональных данных и обмена информацией между уполномоченными органами.</w:t>
      </w:r>
    </w:p>
    <w:p w14:paraId="7876E785" w14:textId="77777777" w:rsidR="004A2AD7" w:rsidRPr="001B4BA3" w:rsidRDefault="004A2AD7" w:rsidP="004A2AD7">
      <w:r w:rsidRPr="001B4BA3">
        <w:lastRenderedPageBreak/>
        <w:t>Переходные положения предусматривают, что трудовой стаж, приобретенный до вступления соглашения в силу, будет учитываться в соответствии с национальным законодательством сторон, а также Соглашением государств СНГ от 13 марта 1992 года.</w:t>
      </w:r>
    </w:p>
    <w:p w14:paraId="049CC358" w14:textId="77777777" w:rsidR="004A2AD7" w:rsidRPr="001B4BA3" w:rsidRDefault="004A2AD7" w:rsidP="004A2AD7">
      <w:r w:rsidRPr="001B4BA3">
        <w:t>Ожидается, что реализация соглашения позволит обеспечить пенсионные права граждан, работавших в обеих странах, усилить их социальную защиту и обеспечить справедливое распределение обязательств между пенсионными системами Узбекистана и Кыргызстана.</w:t>
      </w:r>
    </w:p>
    <w:p w14:paraId="6EFA3360" w14:textId="1D863A65" w:rsidR="00111D7C" w:rsidRPr="001B4BA3" w:rsidRDefault="003B34EA" w:rsidP="004A2AD7">
      <w:hyperlink r:id="rId63" w:history="1">
        <w:r w:rsidR="004A2AD7" w:rsidRPr="001B4BA3">
          <w:rPr>
            <w:rStyle w:val="a3"/>
          </w:rPr>
          <w:t>https://www.uzdaily.uz/ru/uzbekistan-i-kyrgyzstan-podpisali-pensionnoe-soglashenie/</w:t>
        </w:r>
      </w:hyperlink>
    </w:p>
    <w:p w14:paraId="19D61112" w14:textId="77777777" w:rsidR="004A2AD7" w:rsidRPr="001B4BA3" w:rsidRDefault="004A2AD7" w:rsidP="004A2AD7"/>
    <w:p w14:paraId="0F91D1CE" w14:textId="77777777" w:rsidR="00111D7C" w:rsidRPr="001B4BA3" w:rsidRDefault="00111D7C" w:rsidP="00111D7C">
      <w:pPr>
        <w:pStyle w:val="10"/>
      </w:pPr>
      <w:bookmarkStart w:id="184" w:name="_Toc99271715"/>
      <w:bookmarkStart w:id="185" w:name="_Toc99318660"/>
      <w:bookmarkStart w:id="186" w:name="_Toc165991080"/>
      <w:bookmarkStart w:id="187" w:name="_Toc236637983"/>
      <w:r w:rsidRPr="001B4BA3">
        <w:t>Новости пенсионной отрасли стран дальнего зарубежья</w:t>
      </w:r>
      <w:bookmarkEnd w:id="184"/>
      <w:bookmarkEnd w:id="185"/>
      <w:bookmarkEnd w:id="186"/>
      <w:bookmarkEnd w:id="187"/>
    </w:p>
    <w:p w14:paraId="658E1E90" w14:textId="77777777" w:rsidR="00686145" w:rsidRPr="001B4BA3" w:rsidRDefault="00686145" w:rsidP="00686145">
      <w:pPr>
        <w:pStyle w:val="2"/>
      </w:pPr>
      <w:bookmarkStart w:id="188" w:name="_Toc236637984"/>
      <w:r w:rsidRPr="001B4BA3">
        <w:t>Коммерсантъ, 31.07.2026, Вторая карьера</w:t>
      </w:r>
      <w:bookmarkEnd w:id="188"/>
    </w:p>
    <w:p w14:paraId="183777AC" w14:textId="77777777" w:rsidR="00686145" w:rsidRPr="001B4BA3" w:rsidRDefault="00686145" w:rsidP="00B63AFE">
      <w:pPr>
        <w:pStyle w:val="3"/>
      </w:pPr>
      <w:bookmarkStart w:id="189" w:name="_Toc236637985"/>
      <w:r w:rsidRPr="001B4BA3">
        <w:t>Старение населения заставляет развитые экономики пересматривать привычную модель трудовой жизни. Новый обзор Европейского центрального банка (ЕЦБ) показывает, что работники старших возрастов стали одним из главных источников роста рабочей силы еврозоны в последние годы. В ответ государства все активнее перестраивают рынок труда, помогая людям работать и находить новую работу после 50 лет. Такая политика может приносить не только экономический эффект: продолжение работы в предпенсионном возрасте связано и с более медленным снижением когнитивных способностей.</w:t>
      </w:r>
      <w:bookmarkEnd w:id="189"/>
    </w:p>
    <w:p w14:paraId="22F6B08B" w14:textId="16343212" w:rsidR="00686145" w:rsidRPr="001B4BA3" w:rsidRDefault="00686145" w:rsidP="00686145">
      <w:r w:rsidRPr="001B4BA3">
        <w:t xml:space="preserve">По данным бюллетеня ЕЦБ </w:t>
      </w:r>
      <w:r w:rsidR="00B2288B">
        <w:t>«</w:t>
      </w:r>
      <w:r w:rsidRPr="001B4BA3">
        <w:t>Факторы, определяющие динамику рабочей силы в еврозоне</w:t>
      </w:r>
      <w:r w:rsidR="00B2288B">
        <w:t>»</w:t>
      </w:r>
      <w:r w:rsidRPr="001B4BA3">
        <w:t xml:space="preserve"> (Drivers of the Labour Force in the Euro Area), опубликованная 31 марта 2026, с 2019 по 2025 год доля работников старших возрастов в составе рабочей силы выросла примерно с 20% до 23%, а численность рабочей силы достигла рекордных 173 млн человек. Более того, свыше 90% прироста занятости в этой возрастной группе объяснялось тем, что люди стали позже покидать рынок труда, а не только более успешно находили работу. Одновременно выросла доля работников с высшим образованием и иностранных работников. Именно эти три группы сегодня во многом компенсируют последствия старения населения.</w:t>
      </w:r>
    </w:p>
    <w:p w14:paraId="6CDF7AAB" w14:textId="77777777" w:rsidR="00686145" w:rsidRPr="001B4BA3" w:rsidRDefault="00686145" w:rsidP="00686145">
      <w:r w:rsidRPr="001B4BA3">
        <w:t>Однако ЕЦБ предупреждает: этого уже недостаточно. По мере выхода на пенсию поколения беби-бумеров дефицит рабочей силы будет усиливаться. Поэтому главный вопрос европейской политики сегодня — уже не столько повышение пенсионного возраста, сколько создание условий, при которых люди смогут оставаться экономически активными дольше. Если раньше реформы были сосредоточены главным образом на пенсионных системах, то теперь правительства инвестируют в обучение взрослых, программы переподготовки, гибкую занятость и повторное трудоустройство работников старших возрастов. По сути, Европа начинает строить инфраструктуру для занятости в более позднем возрасте.</w:t>
      </w:r>
    </w:p>
    <w:p w14:paraId="5471D879" w14:textId="4E4566A1" w:rsidR="00686145" w:rsidRPr="001B4BA3" w:rsidRDefault="00686145" w:rsidP="00686145">
      <w:r w:rsidRPr="001B4BA3">
        <w:t xml:space="preserve">Более продолжительная трудовая жизнь требует другого рынка труда и возможности найти работу после 50 лет. Экономисты европейского Центра исследований </w:t>
      </w:r>
      <w:r w:rsidRPr="001B4BA3">
        <w:lastRenderedPageBreak/>
        <w:t xml:space="preserve">экономической политики (CEPR) в дискуссии </w:t>
      </w:r>
      <w:r w:rsidR="00B2288B">
        <w:t>«</w:t>
      </w:r>
      <w:r w:rsidRPr="001B4BA3">
        <w:t>Помогая людям старше 50 лет найти работу</w:t>
      </w:r>
      <w:r w:rsidR="00B2288B">
        <w:t>»</w:t>
      </w:r>
      <w:r w:rsidRPr="001B4BA3">
        <w:t xml:space="preserve"> (Helping the Over-50s Find Work) отмечает, что потеря работы в этом возрасте значительно чаще приводит к длительной безработице, снижению доходов и окончательному уходу с рынка труда. Поэтому все больше стран переходят от пассивной поддержки к индивидуальному сопровождению таких работников.</w:t>
      </w:r>
    </w:p>
    <w:p w14:paraId="2E8A7898" w14:textId="77777777" w:rsidR="00686145" w:rsidRPr="001B4BA3" w:rsidRDefault="00686145" w:rsidP="00686145">
      <w:r w:rsidRPr="001B4BA3">
        <w:t>Практика показывает, что меняется и содержание такой поддержки. В Нидерландах экспериментальная программа STEP была построена не вокруг обучения новой профессии, а вокруг навыков поиска работы. Участников учили активнее использовать профессиональные связи, расширять круг контактов и эффективнее взаимодействовать с работодателями. По итогам эксперимента вероятность трудоустройства выросла примерно на 10%, а экономия на выплатах пособий превысила стоимость самой программы. В Швейцарии участники программы поддержки занятости работников старше 50 лет в течение шести месяцев работали с персональным консультантом, помогавшим искать вакансии и выстраивать стратегию поиска работы. Более половины из 1,5 тыс. участников нашли постоянную работу в течение полугода. В Германии федеральная программа Perspektive 50plus сочетала индивидуальную работу с соискателями, взаимодействие с работодателями и, при необходимости, субсидирование найма. Последующие оценки показали, что такой подход оказался эффективнее традиционных мер поддержки безработных.</w:t>
      </w:r>
    </w:p>
    <w:p w14:paraId="11412282" w14:textId="4E9A6910" w:rsidR="00686145" w:rsidRPr="001B4BA3" w:rsidRDefault="00686145" w:rsidP="00686145">
      <w:r w:rsidRPr="001B4BA3">
        <w:t xml:space="preserve">Для России занятость в старшем возрасте также становится все более актуальной. После пенсионной реформы и на фоне дефицита кадров участие работников старших возрастов в рынке труда заметно выросло. В работе </w:t>
      </w:r>
      <w:r w:rsidR="00B2288B">
        <w:t>«</w:t>
      </w:r>
      <w:r w:rsidRPr="001B4BA3">
        <w:t>Спрос на работников старших возрастов и возрастная дискриминация: международный опыт и российские реалии</w:t>
      </w:r>
      <w:r w:rsidR="00B2288B">
        <w:t>»</w:t>
      </w:r>
      <w:r w:rsidRPr="001B4BA3">
        <w:t xml:space="preserve">, опубликованной в журнале </w:t>
      </w:r>
      <w:r w:rsidR="00B2288B">
        <w:t>«</w:t>
      </w:r>
      <w:r w:rsidRPr="001B4BA3">
        <w:t>Вопросы экономики</w:t>
      </w:r>
      <w:r w:rsidR="00B2288B">
        <w:t>»</w:t>
      </w:r>
      <w:r w:rsidRPr="001B4BA3">
        <w:t xml:space="preserve"> в июне 2019 года, отмечалось, что повышение пенсионного возраста само по себе не увеличивает спрос на работников старших возрастов. Оно должно сопровождаться снижением возрастной дискриминации, развитием непрерывного обучения и мерами, стимулирующими работодателей активнее нанимать сотрудников этой возрастной группы.</w:t>
      </w:r>
    </w:p>
    <w:p w14:paraId="0AD58D0D" w14:textId="7BF091CF" w:rsidR="00686145" w:rsidRPr="001B4BA3" w:rsidRDefault="00686145" w:rsidP="00686145">
      <w:r w:rsidRPr="001B4BA3">
        <w:t xml:space="preserve">На этом фоне особый интерес представляет еще одна новая работа CEPR — </w:t>
      </w:r>
      <w:r w:rsidR="00B2288B">
        <w:t>«</w:t>
      </w:r>
      <w:r w:rsidRPr="001B4BA3">
        <w:t>Рост занятости в предпенсионном возрасте замедляет снижение когнитивных способностей</w:t>
      </w:r>
      <w:r w:rsidR="00B2288B">
        <w:t>»</w:t>
      </w:r>
      <w:r w:rsidRPr="001B4BA3">
        <w:t xml:space="preserve"> (Increasing Employment in Pre-Retirement Years Slows Cognitive Decline). Используя данные американского исследования Health and Retirement Study (Исследование о здоровье и пенсии) за 1996–2018 годы и изменения локального спроса на рабочую силу как естественный эксперимент, экономисты попытались отделить причину от следствия: продолжают ли люди работать потому, что они здоровее, или сама работа помогает сохранить когнитивные функции. Авторы пришли к выводу, что более высокая занятость людей в предпенсионном возрасте связана с более медленным снижением когнитивных способностей. По их оценке, если сокращение занятости мужчин в возрасте 51–61 года удалось бы уменьшить вдвое, положительный эффект для когнитивных показателей оказался бы сопоставим со средним возрастным снижением за этот период.</w:t>
      </w:r>
    </w:p>
    <w:p w14:paraId="3D90EB90" w14:textId="77777777" w:rsidR="00686145" w:rsidRPr="001B4BA3" w:rsidRDefault="00686145" w:rsidP="00686145">
      <w:r w:rsidRPr="001B4BA3">
        <w:t>При этом исследователи специально оговаривают, что речь не идет о пользе любой работы. Значение имеют характер труда, интеллектуальная нагрузка, возможность принимать решения и сохранять активные социальные контакты. Иными словами, речь идет не столько о более длинной трудовой жизни, сколько о ее качестве.</w:t>
      </w:r>
    </w:p>
    <w:bookmarkStart w:id="190" w:name="_GoBack"/>
    <w:p w14:paraId="77DDA3A4" w14:textId="25DABCBC" w:rsidR="00686145" w:rsidRPr="0085433E" w:rsidRDefault="003B34EA" w:rsidP="00686145">
      <w:r>
        <w:fldChar w:fldCharType="begin"/>
      </w:r>
      <w:r>
        <w:instrText xml:space="preserve"> HYPERLINK "https://www.kommersant.ru/doc/8847584" </w:instrText>
      </w:r>
      <w:r>
        <w:fldChar w:fldCharType="separate"/>
      </w:r>
      <w:r w:rsidR="00686145" w:rsidRPr="001B4BA3">
        <w:rPr>
          <w:rStyle w:val="a3"/>
        </w:rPr>
        <w:t>https://www.kommersant.ru/doc/8847584</w:t>
      </w:r>
      <w:r>
        <w:rPr>
          <w:rStyle w:val="a3"/>
        </w:rPr>
        <w:fldChar w:fldCharType="end"/>
      </w:r>
      <w:r w:rsidR="00686145" w:rsidRPr="001B4BA3">
        <w:t xml:space="preserve"> </w:t>
      </w:r>
    </w:p>
    <w:p w14:paraId="1F42E529" w14:textId="7816A5A6" w:rsidR="00746083" w:rsidRPr="00746083" w:rsidRDefault="00746083" w:rsidP="00746083">
      <w:pPr>
        <w:pStyle w:val="2"/>
      </w:pPr>
      <w:bookmarkStart w:id="191" w:name="_Toc236637986"/>
      <w:bookmarkEnd w:id="190"/>
      <w:r>
        <w:lastRenderedPageBreak/>
        <w:t>Молдавские Ведомости</w:t>
      </w:r>
      <w:r w:rsidRPr="00746083">
        <w:t>, 02.08.2026, Пенсионный возраст в Европе повысится до 66,9 года для мужчин и 66,6 - для женщин</w:t>
      </w:r>
      <w:bookmarkEnd w:id="191"/>
    </w:p>
    <w:p w14:paraId="10BC4867" w14:textId="77777777" w:rsidR="00746083" w:rsidRPr="00746083" w:rsidRDefault="00746083" w:rsidP="00746083">
      <w:pPr>
        <w:pStyle w:val="3"/>
      </w:pPr>
      <w:bookmarkStart w:id="192" w:name="_Toc236637987"/>
      <w:r w:rsidRPr="00746083">
        <w:t xml:space="preserve">К концу 2060-х годов пенсионный возраст в ЕС повысится с 64,7 до 66,9 года для мужчин и с 64 до 66,6 - для женщин, сообщает </w:t>
      </w:r>
      <w:r w:rsidRPr="00746083">
        <w:rPr>
          <w:lang w:val="en-US"/>
        </w:rPr>
        <w:t>Euronews</w:t>
      </w:r>
      <w:r w:rsidRPr="00746083">
        <w:t>. Около двух третей европейских стран повысят пенсионный возраст для мужчин, а три четверти - для женщин.</w:t>
      </w:r>
      <w:bookmarkEnd w:id="192"/>
    </w:p>
    <w:p w14:paraId="22325B9B" w14:textId="77777777" w:rsidR="00746083" w:rsidRPr="00746083" w:rsidRDefault="00746083" w:rsidP="00746083">
      <w:r w:rsidRPr="00746083">
        <w:t>Согласно отчету Организации экономического сотрудничества и развития, в странах ЕС ожидается повышение среднего пенсионного возраста примерно на 2,1 года для мужчин и на 2,6 года для женщин.</w:t>
      </w:r>
    </w:p>
    <w:p w14:paraId="00F10807" w14:textId="77777777" w:rsidR="00746083" w:rsidRPr="00746083" w:rsidRDefault="00746083" w:rsidP="00746083">
      <w:r w:rsidRPr="00746083">
        <w:t>«Повышение пенсионного возраста остается распространенной стратегией повышения финансовой устойчивости пенсионных систем без снижения размера пенсий, - говорится в отчете. - В качестве альтернативы, финансовую устойчивость можно обеспечить за счет повышения размера взносов или снижения уровня выплат».</w:t>
      </w:r>
    </w:p>
    <w:p w14:paraId="39CDA94B" w14:textId="77777777" w:rsidR="00746083" w:rsidRPr="00746083" w:rsidRDefault="00746083" w:rsidP="00746083">
      <w:r w:rsidRPr="00746083">
        <w:t>Где возраст выхода на пенсию повысится больше всего и в каких странах он будет самым высоким?</w:t>
      </w:r>
    </w:p>
    <w:p w14:paraId="21E4774B" w14:textId="77777777" w:rsidR="00746083" w:rsidRPr="00746083" w:rsidRDefault="00746083" w:rsidP="00746083">
      <w:r w:rsidRPr="00746083">
        <w:t>По данным ОЭСР на 2024 год, максимальный пенсионный возраст для мужчин - 67 лет - зафиксирован в Дании, Норвегии, Исландии и Нидерландах. Средний показатель по ЕС - 64,7 года.</w:t>
      </w:r>
    </w:p>
    <w:p w14:paraId="54C13D67" w14:textId="77777777" w:rsidR="00746083" w:rsidRPr="00746083" w:rsidRDefault="00746083" w:rsidP="00746083">
      <w:r w:rsidRPr="00746083">
        <w:t>В Турции пенсионный возраст - 52 года, показатель в 62 года зафиксирован в Греции, Словении и Люксембурге.</w:t>
      </w:r>
    </w:p>
    <w:p w14:paraId="145D8B5C" w14:textId="77777777" w:rsidR="00746083" w:rsidRPr="00746083" w:rsidRDefault="00746083" w:rsidP="00746083">
      <w:r w:rsidRPr="00746083">
        <w:t>Среди пяти крупнейших экономик Европы Германия имеет самый высокий пенсионный возраст для мужчин - 66,2 года, а Франция самый низкий - 64,3 года.</w:t>
      </w:r>
    </w:p>
    <w:p w14:paraId="63B81453" w14:textId="77777777" w:rsidR="00746083" w:rsidRPr="00746083" w:rsidRDefault="00746083" w:rsidP="00746083">
      <w:r w:rsidRPr="00746083">
        <w:t>Когда возраст выхода мужчин на пенсию достигнет 70 лет и выше?</w:t>
      </w:r>
    </w:p>
    <w:p w14:paraId="27F08E11" w14:textId="77777777" w:rsidR="00746083" w:rsidRPr="00746083" w:rsidRDefault="00746083" w:rsidP="00746083">
      <w:r w:rsidRPr="00746083">
        <w:t>В среднем по странам ЕС мужчины, вышедшие на рынок труда в 2024 году, выйдут на пенсию в возрасте 66,9 лет, то есть примерно в 2069 году.</w:t>
      </w:r>
    </w:p>
    <w:p w14:paraId="5286FAD1" w14:textId="77777777" w:rsidR="00746083" w:rsidRPr="00746083" w:rsidRDefault="00746083" w:rsidP="00746083">
      <w:r w:rsidRPr="00746083">
        <w:t>В Дании будет самый высокий пенсионный возраст для мужчин - 74 года. К концу 2060-х годов он достигнет 71 года в Эстонии и 70 лет в Италии, Нидерландах, Швеции и на Кипре.</w:t>
      </w:r>
    </w:p>
    <w:p w14:paraId="1F50F932" w14:textId="77777777" w:rsidR="00746083" w:rsidRPr="00746083" w:rsidRDefault="00746083" w:rsidP="00746083">
      <w:r w:rsidRPr="00746083">
        <w:t>В Словении и Люксембурге минимальный пенсионный возраст для мужчин составит 62 года.</w:t>
      </w:r>
    </w:p>
    <w:p w14:paraId="0074C1C5" w14:textId="77777777" w:rsidR="00746083" w:rsidRPr="00746083" w:rsidRDefault="00746083" w:rsidP="00746083">
      <w:r w:rsidRPr="00746083">
        <w:t>В крупнейших экономиках Европы самый высокий будущий пенсионный возраст для мужчин будет в Италии - 70 лет, в Британии - 68, в Германии - 67, во Франции и Испании - 65 лет.</w:t>
      </w:r>
    </w:p>
    <w:p w14:paraId="1A3A4470" w14:textId="77777777" w:rsidR="00746083" w:rsidRPr="00746083" w:rsidRDefault="00746083" w:rsidP="00746083">
      <w:r w:rsidRPr="00746083">
        <w:t>В Турции пенсионный возраст мужчин увеличится на 13 лет - с 52 до 65 лет.</w:t>
      </w:r>
    </w:p>
    <w:p w14:paraId="4860340F" w14:textId="77777777" w:rsidR="00746083" w:rsidRPr="00746083" w:rsidRDefault="00746083" w:rsidP="00746083">
      <w:r w:rsidRPr="00746083">
        <w:t>В Дании - на семь лет, далее следуют Эстония, Италия, Словакия и Кипр, увеличение - не менее пяти лет. В Швеции и Греции пенсионный возраст для мужчин увеличится на четыре года, достигнув 70 лет, а в Греции – 66 лет. В Нидерландах увеличится на три года - до 70 лет, в Финляндии – до 68 лет.</w:t>
      </w:r>
    </w:p>
    <w:p w14:paraId="2DBA11B5" w14:textId="77777777" w:rsidR="00746083" w:rsidRPr="00746083" w:rsidRDefault="00746083" w:rsidP="00746083">
      <w:r w:rsidRPr="00746083">
        <w:t>Повышение составит не менее двух лет в Португалии и Британии, где пенсионный возраст достигнет 68 лет, а также в Чехии, Румынии и Бельгии - 67 лет.</w:t>
      </w:r>
    </w:p>
    <w:p w14:paraId="56461E5A" w14:textId="77777777" w:rsidR="00746083" w:rsidRPr="00746083" w:rsidRDefault="00746083" w:rsidP="00746083">
      <w:r w:rsidRPr="00746083">
        <w:lastRenderedPageBreak/>
        <w:t>В Германии и Франции пенсионный возраст для мужчин увеличится менее чем на год.</w:t>
      </w:r>
      <w:r w:rsidRPr="00746083">
        <w:rPr>
          <w:lang w:val="en-US"/>
        </w:rPr>
        <w:t> </w:t>
      </w:r>
    </w:p>
    <w:p w14:paraId="5B07351D" w14:textId="77777777" w:rsidR="00746083" w:rsidRPr="00746083" w:rsidRDefault="00746083" w:rsidP="00746083">
      <w:r w:rsidRPr="00746083">
        <w:t>Где будет самый высокий пенсионный возраст у женщин?</w:t>
      </w:r>
    </w:p>
    <w:p w14:paraId="3E8D923F" w14:textId="77777777" w:rsidR="00746083" w:rsidRPr="007920C8" w:rsidRDefault="00746083" w:rsidP="00746083">
      <w:r w:rsidRPr="007920C8">
        <w:t>В настоящее время самый высокий пенсионный возраст для женщин в Дании, Нидерландах, Исландии и Норвегии - 67 лет. Средний показатель по ЕС - 64 года. В Турции - 49 лет, в Польше – 60.</w:t>
      </w:r>
    </w:p>
    <w:p w14:paraId="58304643" w14:textId="77777777" w:rsidR="00746083" w:rsidRPr="007920C8" w:rsidRDefault="00746083" w:rsidP="00746083">
      <w:r w:rsidRPr="007920C8">
        <w:t>В среднем в ЕС женщины, вышедшие на рынок труда в 22 года в 2024 году, уйдут на пенсию в возрасте 66,6 лет - на 2,6 года позже, чем женщины, вышедшие на пенсию в 2024 году.</w:t>
      </w:r>
    </w:p>
    <w:p w14:paraId="4F046E34" w14:textId="77777777" w:rsidR="00746083" w:rsidRPr="007920C8" w:rsidRDefault="00746083" w:rsidP="00746083">
      <w:r w:rsidRPr="007920C8">
        <w:t>В Дании будет самый высокий пенсионный возраст для женщин - 74 года, в Эстонии – 71, в Италии, Нидерландах, Швеции и на Кипре - 70 лет.</w:t>
      </w:r>
    </w:p>
    <w:p w14:paraId="78049003" w14:textId="77777777" w:rsidR="00746083" w:rsidRPr="007920C8" w:rsidRDefault="00746083" w:rsidP="00746083">
      <w:r w:rsidRPr="007920C8">
        <w:t>Польша по-прежнему будет иметь самый низкий пенсионный возраст для женщин - 60 лет.</w:t>
      </w:r>
    </w:p>
    <w:p w14:paraId="6215BC19" w14:textId="77777777" w:rsidR="00746083" w:rsidRPr="007920C8" w:rsidRDefault="00746083" w:rsidP="00746083">
      <w:r w:rsidRPr="007920C8">
        <w:t>В крупнейших экономиках Европы самый высокий пенсионный возраст для женщин будет в Италии - 70 лет, в Британии – 68, в Германии – 67, во Франции и Испании – 65.</w:t>
      </w:r>
    </w:p>
    <w:p w14:paraId="76DDF268" w14:textId="77777777" w:rsidR="00746083" w:rsidRPr="007920C8" w:rsidRDefault="00746083" w:rsidP="00746083">
      <w:r w:rsidRPr="007920C8">
        <w:t>В Турции будет зафиксировано наибольшее увеличение: на 14 лет, с 49 до 63 лет.</w:t>
      </w:r>
    </w:p>
    <w:p w14:paraId="3BA96C21" w14:textId="77777777" w:rsidR="00746083" w:rsidRPr="007920C8" w:rsidRDefault="00746083" w:rsidP="00746083">
      <w:r w:rsidRPr="007920C8">
        <w:t>В Италии этот показатель увеличится на 6,2 года, а в Дании - на семь лет. Увеличение как минимум на четыре года прогнозируется в Эстонии (6,3 года), Словакии (5,8 года), на Кипре (5 лет), Румынии (4,8 года), Австрии (4,5 года), в Швеции и Греции (по четыре года).</w:t>
      </w:r>
    </w:p>
    <w:p w14:paraId="6DA5FA7D" w14:textId="77777777" w:rsidR="00746083" w:rsidRPr="007920C8" w:rsidRDefault="00746083" w:rsidP="00746083">
      <w:r w:rsidRPr="007920C8">
        <w:t>В Испании пенсионный возраст для женщин останется на уровне 65 лет. В Германии и Франции он повысится менее чем на год, в Британии - на два года.</w:t>
      </w:r>
    </w:p>
    <w:p w14:paraId="138778B6" w14:textId="77777777" w:rsidR="00746083" w:rsidRPr="007920C8" w:rsidRDefault="00746083" w:rsidP="00746083">
      <w:r w:rsidRPr="007920C8">
        <w:t>Разрыв в уровне благосостояния среди пожилых европейцев огромен: домохозяйства лиц в возрасте 65-74 лет в Люксембурге имеют медианное чистое состояние в 1,22 миллиона евро по сравнению с всего лишь 36 300 евро в Латвии. Уровень благосостояния на пенсии значительно различается. В некоторых странах домохозяйства пожилых владеют более чем в 30 раз большим состоянием, чем в других.</w:t>
      </w:r>
    </w:p>
    <w:p w14:paraId="4F2E95CA" w14:textId="77777777" w:rsidR="00746083" w:rsidRPr="007920C8" w:rsidRDefault="00746083" w:rsidP="00746083">
      <w:r w:rsidRPr="007920C8">
        <w:t>В каких странах проживает больше всего состоятельных людей старше 65 лет?</w:t>
      </w:r>
    </w:p>
    <w:p w14:paraId="49353EA6" w14:textId="77777777" w:rsidR="00746083" w:rsidRPr="007920C8" w:rsidRDefault="00746083" w:rsidP="00746083">
      <w:r w:rsidRPr="007920C8">
        <w:t>Опубликованные в середине 2023 года данные Европейского центрального банка в рамках исследования «Финансы и потребление домохозяйств» (</w:t>
      </w:r>
      <w:r w:rsidRPr="00746083">
        <w:rPr>
          <w:lang w:val="en-US"/>
        </w:rPr>
        <w:t>HFCS</w:t>
      </w:r>
      <w:r w:rsidRPr="007920C8">
        <w:t>) содержат сравнительную информацию о благосостоянии пожилых людей.</w:t>
      </w:r>
    </w:p>
    <w:p w14:paraId="1AB13F19" w14:textId="77777777" w:rsidR="00746083" w:rsidRPr="007920C8" w:rsidRDefault="00746083" w:rsidP="00746083">
      <w:r w:rsidRPr="007920C8">
        <w:t>В еврозоне медианный чистый капитал домохозяйств в возрасте 65-74 лет - 185 300 евро. В 22 европейских странах - от 36 300 евро в Латвии до 1 219 500 евро в Люксембурге и 310 000 евро на Мальте.</w:t>
      </w:r>
    </w:p>
    <w:p w14:paraId="1CCE5EED" w14:textId="77777777" w:rsidR="00746083" w:rsidRPr="007920C8" w:rsidRDefault="00746083" w:rsidP="00746083">
      <w:r w:rsidRPr="007920C8">
        <w:t>За исключением двух стран с наименьшим населением в ЕС, самые состоятельные домохозяйства - это пожилые люди в Бельгии и Ирландии: 307 700 и 296 700 евро.</w:t>
      </w:r>
    </w:p>
    <w:p w14:paraId="341C7075" w14:textId="77777777" w:rsidR="00746083" w:rsidRPr="007920C8" w:rsidRDefault="00746083" w:rsidP="00746083">
      <w:r w:rsidRPr="007920C8">
        <w:t>Франция - 232 800 евро, Германия - 232 100, Испания - 200 800, Италия - 168 000 евро, Австрия - 188</w:t>
      </w:r>
      <w:r w:rsidRPr="00746083">
        <w:rPr>
          <w:lang w:val="en-US"/>
        </w:rPr>
        <w:t> </w:t>
      </w:r>
      <w:r w:rsidRPr="007920C8">
        <w:t xml:space="preserve">500, </w:t>
      </w:r>
      <w:r w:rsidRPr="00746083">
        <w:rPr>
          <w:lang w:val="en-US"/>
        </w:rPr>
        <w:t> </w:t>
      </w:r>
      <w:r w:rsidRPr="007920C8">
        <w:t>Финляндия - 176</w:t>
      </w:r>
      <w:r w:rsidRPr="00746083">
        <w:rPr>
          <w:lang w:val="en-US"/>
        </w:rPr>
        <w:t> </w:t>
      </w:r>
      <w:r w:rsidRPr="007920C8">
        <w:t>100, Нидерланды - 134</w:t>
      </w:r>
      <w:r w:rsidRPr="00746083">
        <w:rPr>
          <w:lang w:val="en-US"/>
        </w:rPr>
        <w:t> </w:t>
      </w:r>
      <w:r w:rsidRPr="007920C8">
        <w:t>400, Словения - 138 200, Греция - 104 300, Чехия - 102</w:t>
      </w:r>
      <w:r w:rsidRPr="00746083">
        <w:rPr>
          <w:lang w:val="en-US"/>
        </w:rPr>
        <w:t> </w:t>
      </w:r>
      <w:r w:rsidRPr="007920C8">
        <w:t>900, Словакия - 100</w:t>
      </w:r>
      <w:r w:rsidRPr="00746083">
        <w:rPr>
          <w:lang w:val="en-US"/>
        </w:rPr>
        <w:t> </w:t>
      </w:r>
      <w:r w:rsidRPr="007920C8">
        <w:t>800.</w:t>
      </w:r>
    </w:p>
    <w:p w14:paraId="4213017C" w14:textId="77777777" w:rsidR="00746083" w:rsidRPr="007920C8" w:rsidRDefault="00746083" w:rsidP="00746083">
      <w:r w:rsidRPr="007920C8">
        <w:lastRenderedPageBreak/>
        <w:t>В конце списка, помимо Латвии, еще пять стран с капиталом менее 100 000 евро: Литва (51 400 евро), Венгрия (54 400 евро), Эстония (73 500 евро), Хорватия (75 900 евро) и Португалия (99 200 евро).</w:t>
      </w:r>
    </w:p>
    <w:p w14:paraId="6E2CC8BD" w14:textId="77777777" w:rsidR="00746083" w:rsidRPr="007920C8" w:rsidRDefault="00746083" w:rsidP="00746083">
      <w:r w:rsidRPr="007920C8">
        <w:t>Почти во всех странах медианный уровень благосостояния ниже среди домохозяйств в возрасте 75 лет и старше, чем среди домохозяйств в возрасте 65-74 лет. Исключениями являются только Люксембург и Бельгия. В Австрии этот показатель на 51% ниже, а в Германии — на 44%. Во Франции он ниже всего на 14%.</w:t>
      </w:r>
    </w:p>
    <w:p w14:paraId="471DDA91" w14:textId="77777777" w:rsidR="00746083" w:rsidRPr="007920C8" w:rsidRDefault="00746083" w:rsidP="00746083">
      <w:r w:rsidRPr="007920C8">
        <w:t>«Эти межстрановые различия напоминают о том, что богатство никогда не является лишь результатом индивидуальных сбережений, - сказал профессор Фабиан Пфеффер из Мюнхенского университета им. Людвига Максимилиана и директор-основатель</w:t>
      </w:r>
      <w:r w:rsidRPr="00746083">
        <w:rPr>
          <w:lang w:val="en-US"/>
        </w:rPr>
        <w:t> </w:t>
      </w:r>
      <w:r w:rsidRPr="007920C8">
        <w:t>Мюнхенского международного центра исследований неравенства имени Стоуна. - Они отражают долгосрочное взаимодействие рынков жилья, систем социального обеспечения, пенсионных систем, кредитных учреждений, семейных трансферов и исторических путей приобретения активов».</w:t>
      </w:r>
    </w:p>
    <w:p w14:paraId="5F56D9B2" w14:textId="77777777" w:rsidR="00746083" w:rsidRPr="007920C8" w:rsidRDefault="00746083" w:rsidP="00746083">
      <w:r w:rsidRPr="007920C8">
        <w:t>Цифры показывают, насколько по-разному европейские общества организовали накопление частного богатства. Для многих домохозяйств дом является самым важным активом.</w:t>
      </w:r>
    </w:p>
    <w:p w14:paraId="21EA6685" w14:textId="77777777" w:rsidR="00746083" w:rsidRPr="007920C8" w:rsidRDefault="00746083" w:rsidP="00746083">
      <w:r w:rsidRPr="007920C8">
        <w:t>«Там, где у пожилых людей был широкий доступ к</w:t>
      </w:r>
      <w:r w:rsidRPr="00746083">
        <w:rPr>
          <w:lang w:val="en-US"/>
        </w:rPr>
        <w:t> </w:t>
      </w:r>
      <w:r w:rsidRPr="007920C8">
        <w:t>собственному жилью и они извлекали выгоду из роста цен на недвижимость, медианное чистое богатство, как правило, будет выглядеть намного выше. Там, где аренда жилья была более распространена, частное чистое богатство может выглядеть ниже, даже если пожилые люди защищены другими способами», - добавил он.</w:t>
      </w:r>
    </w:p>
    <w:p w14:paraId="386BC286" w14:textId="77777777" w:rsidR="00746083" w:rsidRPr="007920C8" w:rsidRDefault="00746083" w:rsidP="00746083">
      <w:r w:rsidRPr="007920C8">
        <w:t>Германия и Австрия выглядят менее богатыми отчасти потому, что большая доля домохозяйств снимает жилье: «Это не означает автоматически, что пожилые арендаторы бедны. Но меньшая часть их экономической безопасности отражается в виде личного богатства в балансах домохозяйств».</w:t>
      </w:r>
      <w:r w:rsidRPr="00746083">
        <w:rPr>
          <w:lang w:val="en-US"/>
        </w:rPr>
        <w:t> </w:t>
      </w:r>
    </w:p>
    <w:p w14:paraId="195674F4" w14:textId="1BA991BF" w:rsidR="00746083" w:rsidRPr="00F5344C" w:rsidRDefault="003B34EA" w:rsidP="00746083">
      <w:hyperlink r:id="rId64" w:history="1">
        <w:r w:rsidR="00746083" w:rsidRPr="00C925FE">
          <w:rPr>
            <w:rStyle w:val="a3"/>
          </w:rPr>
          <w:t>http://www.evedomosti.md/news/pensionnyj-vozrast-v-evrope-povysitsya-do-669-goda-dlya-muzh</w:t>
        </w:r>
      </w:hyperlink>
      <w:r w:rsidR="00746083" w:rsidRPr="007920C8">
        <w:t xml:space="preserve"> </w:t>
      </w:r>
    </w:p>
    <w:p w14:paraId="587E957F" w14:textId="16C8317D" w:rsidR="00F5344C" w:rsidRPr="00F5344C" w:rsidRDefault="00F5344C" w:rsidP="00F5344C">
      <w:pPr>
        <w:pStyle w:val="2"/>
      </w:pPr>
      <w:bookmarkStart w:id="193" w:name="_Toc236637988"/>
      <w:r w:rsidRPr="00F5344C">
        <w:t xml:space="preserve">ИА Красная весна, 02.08.2026, В Германии эксперт </w:t>
      </w:r>
      <w:r w:rsidRPr="00F5344C">
        <w:rPr>
          <w:lang w:val="en-US"/>
        </w:rPr>
        <w:t>CSU</w:t>
      </w:r>
      <w:r w:rsidRPr="00F5344C">
        <w:t xml:space="preserve"> предостерег от сохранения пенсии в 63 года</w:t>
      </w:r>
      <w:bookmarkEnd w:id="193"/>
    </w:p>
    <w:p w14:paraId="0B3A0AEC" w14:textId="77777777" w:rsidR="00F5344C" w:rsidRPr="00F5344C" w:rsidRDefault="00F5344C" w:rsidP="00F5344C">
      <w:pPr>
        <w:pStyle w:val="3"/>
      </w:pPr>
      <w:bookmarkStart w:id="194" w:name="_Toc236637989"/>
      <w:r w:rsidRPr="00F5344C">
        <w:t xml:space="preserve">От сохранения «пенсии в 63 года» вопреки рекомендации пенсионной комиссии предостерег политик ХСС Флориан Дорн, сообщает 2 августа </w:t>
      </w:r>
      <w:r w:rsidRPr="00F5344C">
        <w:rPr>
          <w:lang w:val="en-US"/>
        </w:rPr>
        <w:t>Handelsblatt</w:t>
      </w:r>
      <w:r w:rsidRPr="00F5344C">
        <w:t>.</w:t>
      </w:r>
      <w:bookmarkEnd w:id="194"/>
    </w:p>
    <w:p w14:paraId="4CC1B4C8" w14:textId="77777777" w:rsidR="00F5344C" w:rsidRPr="00F5344C" w:rsidRDefault="00F5344C" w:rsidP="00F5344C">
      <w:r w:rsidRPr="00F5344C">
        <w:t>«Отмена этой привилегии является ключевым строительным блоком общей реформы по стабилизации финансирования обязательного пенсионного страхования», - сказал Дорн в интервью изданию.</w:t>
      </w:r>
    </w:p>
    <w:p w14:paraId="3E414D93" w14:textId="77777777" w:rsidR="00F5344C" w:rsidRPr="00F5344C" w:rsidRDefault="00F5344C" w:rsidP="00F5344C">
      <w:r w:rsidRPr="00F5344C">
        <w:t>«Те, кто хочет сохранить пенсию без скидок для долгосрочных застрахованных, тем самым ставят под угрозу основу для общей реформы и, следовательно, стабилизации установленной законом пенсии», - предупредил он.</w:t>
      </w:r>
    </w:p>
    <w:p w14:paraId="6A49CFF9" w14:textId="77777777" w:rsidR="00F5344C" w:rsidRPr="00F5344C" w:rsidRDefault="00F5344C" w:rsidP="00F5344C">
      <w:r w:rsidRPr="00F5344C">
        <w:t xml:space="preserve">При этом Дорн добавил, что привилегия аннуитета без дисконта для долгосрочных застрахованных лиц обходится сообществу солидарности, то есть вкладчикам и </w:t>
      </w:r>
      <w:r w:rsidRPr="00F5344C">
        <w:lastRenderedPageBreak/>
        <w:t>налогоплательщикам, в несколько миллиардов евро в год. Если она будет сохранена, это произойдет за счет равенства поколений, за счет повышения ставок взносов и за счет стабилизации установленного законом пенсионного возраста.</w:t>
      </w:r>
    </w:p>
    <w:p w14:paraId="2CBC7FEA" w14:textId="77777777" w:rsidR="00F5344C" w:rsidRPr="00F5344C" w:rsidRDefault="00F5344C" w:rsidP="00F5344C">
      <w:r w:rsidRPr="00F5344C">
        <w:t>В любом случае, Комиссия по пенсионному обеспечению не рекомендовала полную отмену, но хотела сделать ее более целенаправленной.</w:t>
      </w:r>
    </w:p>
    <w:p w14:paraId="56840288" w14:textId="77777777" w:rsidR="00F5344C" w:rsidRPr="00F5344C" w:rsidRDefault="00F5344C" w:rsidP="00F5344C">
      <w:r w:rsidRPr="00F5344C">
        <w:t>«Вместо дорогой лейки она предназначена для открытия только для тех людей, которые близки к пенсии, которые больше не могут работать в своей профессиональной сфере по состоянию здоровья», - сказал он.</w:t>
      </w:r>
    </w:p>
    <w:p w14:paraId="21620309" w14:textId="77777777" w:rsidR="00F5344C" w:rsidRPr="00F5344C" w:rsidRDefault="00F5344C" w:rsidP="00F5344C">
      <w:r w:rsidRPr="00F5344C">
        <w:t>Кроме того, по его словам, в будущем можно будет выходить на пенсию со скидками, начиная с 64 лет.</w:t>
      </w:r>
    </w:p>
    <w:p w14:paraId="481B2BC3" w14:textId="77777777" w:rsidR="00F5344C" w:rsidRPr="00F5344C" w:rsidRDefault="00F5344C" w:rsidP="00F5344C">
      <w:r w:rsidRPr="00F5344C">
        <w:t>«При этом каждый может решить для себя, достаточно ли долгосрочных собственных взносов и накопленных пенсионных накоплений для досрочного выхода на пенсию», - сказал Дорн.</w:t>
      </w:r>
    </w:p>
    <w:p w14:paraId="556ABA38" w14:textId="77777777" w:rsidR="00F5344C" w:rsidRPr="00F5344C" w:rsidRDefault="00F5344C" w:rsidP="00F5344C">
      <w:r w:rsidRPr="00F5344C">
        <w:t>Расценки будут рассчитываться таким образом, чтобы они в значительной степени не покрывались за счет третьих лиц.</w:t>
      </w:r>
    </w:p>
    <w:p w14:paraId="560BE354" w14:textId="06870877" w:rsidR="00F5344C" w:rsidRPr="00F5344C" w:rsidRDefault="003B34EA" w:rsidP="00F5344C">
      <w:hyperlink r:id="rId65" w:history="1">
        <w:r w:rsidR="00F5344C" w:rsidRPr="00851EBD">
          <w:rPr>
            <w:rStyle w:val="a3"/>
            <w:lang w:val="en-US"/>
          </w:rPr>
          <w:t>https</w:t>
        </w:r>
        <w:r w:rsidR="00F5344C" w:rsidRPr="00F5344C">
          <w:rPr>
            <w:rStyle w:val="a3"/>
          </w:rPr>
          <w:t>://</w:t>
        </w:r>
        <w:r w:rsidR="00F5344C" w:rsidRPr="00851EBD">
          <w:rPr>
            <w:rStyle w:val="a3"/>
            <w:lang w:val="en-US"/>
          </w:rPr>
          <w:t>rossaprimavera</w:t>
        </w:r>
        <w:r w:rsidR="00F5344C" w:rsidRPr="00F5344C">
          <w:rPr>
            <w:rStyle w:val="a3"/>
          </w:rPr>
          <w:t>.</w:t>
        </w:r>
        <w:r w:rsidR="00F5344C" w:rsidRPr="00851EBD">
          <w:rPr>
            <w:rStyle w:val="a3"/>
            <w:lang w:val="en-US"/>
          </w:rPr>
          <w:t>ru</w:t>
        </w:r>
        <w:r w:rsidR="00F5344C" w:rsidRPr="00F5344C">
          <w:rPr>
            <w:rStyle w:val="a3"/>
          </w:rPr>
          <w:t>/</w:t>
        </w:r>
        <w:r w:rsidR="00F5344C" w:rsidRPr="00851EBD">
          <w:rPr>
            <w:rStyle w:val="a3"/>
            <w:lang w:val="en-US"/>
          </w:rPr>
          <w:t>news</w:t>
        </w:r>
        <w:r w:rsidR="00F5344C" w:rsidRPr="00F5344C">
          <w:rPr>
            <w:rStyle w:val="a3"/>
          </w:rPr>
          <w:t>/</w:t>
        </w:r>
        <w:r w:rsidR="00F5344C" w:rsidRPr="00851EBD">
          <w:rPr>
            <w:rStyle w:val="a3"/>
            <w:lang w:val="en-US"/>
          </w:rPr>
          <w:t>de</w:t>
        </w:r>
        <w:r w:rsidR="00F5344C" w:rsidRPr="00F5344C">
          <w:rPr>
            <w:rStyle w:val="a3"/>
          </w:rPr>
          <w:t>584408</w:t>
        </w:r>
      </w:hyperlink>
      <w:r w:rsidR="00F5344C" w:rsidRPr="00F5344C">
        <w:t xml:space="preserve"> </w:t>
      </w:r>
    </w:p>
    <w:p w14:paraId="3188AA45" w14:textId="096D5116" w:rsidR="00512B7C" w:rsidRPr="00512B7C" w:rsidRDefault="00512B7C" w:rsidP="00512B7C">
      <w:pPr>
        <w:pStyle w:val="2"/>
      </w:pPr>
      <w:bookmarkStart w:id="195" w:name="_Toc236637990"/>
      <w:r>
        <w:rPr>
          <w:lang w:val="en-US"/>
        </w:rPr>
        <w:t>bb</w:t>
      </w:r>
      <w:r w:rsidRPr="00512B7C">
        <w:t>.</w:t>
      </w:r>
      <w:r>
        <w:rPr>
          <w:lang w:val="en-US"/>
        </w:rPr>
        <w:t>lv</w:t>
      </w:r>
      <w:r w:rsidRPr="00512B7C">
        <w:t>, 01.08.2026, Литовцы вывели из пенсионных фондов уже 4 млрд евро. Значительная часть денег просто лежит на счетах</w:t>
      </w:r>
      <w:bookmarkEnd w:id="195"/>
    </w:p>
    <w:p w14:paraId="54EBC24B" w14:textId="77777777" w:rsidR="00512B7C" w:rsidRPr="0085433E" w:rsidRDefault="00512B7C" w:rsidP="00512B7C">
      <w:pPr>
        <w:pStyle w:val="3"/>
      </w:pPr>
      <w:bookmarkStart w:id="196" w:name="_Toc236637991"/>
      <w:r w:rsidRPr="00512B7C">
        <w:t>После реформы второго уровня пенсионной системы жители Литвы уже вывели около 4 млрд евро. Однако значительная часть этих средств не работает: деньги остаются на текущих счетах и постепенно теряют покупательную способность.</w:t>
      </w:r>
      <w:bookmarkEnd w:id="196"/>
    </w:p>
    <w:p w14:paraId="565E2CF7" w14:textId="6518B28F" w:rsidR="00512B7C" w:rsidRPr="0085433E" w:rsidRDefault="00512B7C" w:rsidP="00512B7C">
      <w:r w:rsidRPr="00512B7C">
        <w:t xml:space="preserve">Жители Литвы продолжают активно выходить из второго уровня пенсионной системы. </w:t>
      </w:r>
      <w:r w:rsidRPr="0085433E">
        <w:t>Из примерно 10 млрд евро, находившихся в пенсионных фондах, уже выведено около 4 млрд евро, сообщают Новости ТВ3.</w:t>
      </w:r>
    </w:p>
    <w:p w14:paraId="7FB808DA" w14:textId="77777777" w:rsidR="00512B7C" w:rsidRPr="00512B7C" w:rsidRDefault="00512B7C" w:rsidP="00512B7C">
      <w:r w:rsidRPr="00512B7C">
        <w:t>Часть этих средств люди потратили, однако значительная сумма просто осталась на банковских счетах. По официальным данным, сегодня жители Литвы хранят около 22 млрд евро на текущих счетах и еще 8 млрд евро — на депозитах.</w:t>
      </w:r>
    </w:p>
    <w:p w14:paraId="52387F9E" w14:textId="77777777" w:rsidR="00512B7C" w:rsidRPr="00512B7C" w:rsidRDefault="00512B7C" w:rsidP="00512B7C">
      <w:r w:rsidRPr="00512B7C">
        <w:t>В Банке Литвы отмечают, что после пенсионной реформы объем депозитов вырос, однако многие предпочитают вообще не размещать деньги под проценты.</w:t>
      </w:r>
    </w:p>
    <w:p w14:paraId="5C84A3F1" w14:textId="77777777" w:rsidR="00512B7C" w:rsidRPr="00512B7C" w:rsidRDefault="00512B7C" w:rsidP="00512B7C">
      <w:r w:rsidRPr="00512B7C">
        <w:t>«После реформы второго уровня пенсионной системы объём средств на депозитах увеличился. Однако жители предпочитают хранить деньги даже не на депозитах, а на обычных расчётных счетах, в результате чего эти средства просто теряют свою покупательную способность», — заявил член правления Банка Литвы Мариус Скодис.</w:t>
      </w:r>
    </w:p>
    <w:p w14:paraId="2F1074A3" w14:textId="77777777" w:rsidR="00512B7C" w:rsidRPr="00512B7C" w:rsidRDefault="00512B7C" w:rsidP="00512B7C">
      <w:r w:rsidRPr="00512B7C">
        <w:t>Новый министр финансов Литвы Тауримас Валис призывает жителей использовать выведенные средства не только для текущих расходов, но и для формирования долгосрочных накоплений.</w:t>
      </w:r>
    </w:p>
    <w:p w14:paraId="25574B83" w14:textId="77777777" w:rsidR="00512B7C" w:rsidRPr="00512B7C" w:rsidRDefault="00512B7C" w:rsidP="00512B7C">
      <w:r w:rsidRPr="00512B7C">
        <w:lastRenderedPageBreak/>
        <w:t>«Жителям дали возможность выйти из второго уровня пенсионной системы, но наша задача — предложить им инвестировать в другие активы и формировать накопления», — сказал министр.</w:t>
      </w:r>
    </w:p>
    <w:p w14:paraId="20F8A035" w14:textId="77777777" w:rsidR="00512B7C" w:rsidRPr="00512B7C" w:rsidRDefault="00512B7C" w:rsidP="00512B7C">
      <w:r w:rsidRPr="00512B7C">
        <w:t>По словам Валиса, уже со следующего года правительство планирует упростить действующие правила инвестирования.</w:t>
      </w:r>
    </w:p>
    <w:p w14:paraId="7D26CCE5" w14:textId="77777777" w:rsidR="00512B7C" w:rsidRPr="00512B7C" w:rsidRDefault="00512B7C" w:rsidP="00512B7C">
      <w:r w:rsidRPr="00512B7C">
        <w:t>Впрочем, исследования Банка Литвы показывают, что главная проблема не только в законодательстве. 70% жителей считают, что у них вообще нет свободных денег для инвестиций. Остальные часто признаются, что боятся потерять накопления или не знают, как правильно инвестировать.</w:t>
      </w:r>
    </w:p>
    <w:p w14:paraId="548F5D82" w14:textId="77777777" w:rsidR="00512B7C" w:rsidRPr="00512B7C" w:rsidRDefault="00512B7C" w:rsidP="00512B7C">
      <w:r w:rsidRPr="00512B7C">
        <w:t>Эксперты обращают внимание и на законодательные ограничения. В ряде случаев для операций с финансовыми инструментами требуется нотариально заверенное согласие супруга.</w:t>
      </w:r>
    </w:p>
    <w:p w14:paraId="1B0328DC" w14:textId="77777777" w:rsidR="00512B7C" w:rsidRPr="00512B7C" w:rsidRDefault="00512B7C" w:rsidP="00512B7C">
      <w:r w:rsidRPr="00512B7C">
        <w:t>«Поэтому многие просто опускают руки. Говорят, что супруг не хочет об этом думать или вообще запрещает… Это своего рода экономическое угнетение», — считает финансовый эксперт Екатерина Говина.</w:t>
      </w:r>
    </w:p>
    <w:p w14:paraId="63433139" w14:textId="77777777" w:rsidR="00512B7C" w:rsidRPr="00512B7C" w:rsidRDefault="00512B7C" w:rsidP="00512B7C">
      <w:r w:rsidRPr="00512B7C">
        <w:t>Критически оценивает такую норму и представитель Банка Литвы.</w:t>
      </w:r>
    </w:p>
    <w:p w14:paraId="23C4457B" w14:textId="77777777" w:rsidR="00512B7C" w:rsidRPr="00512B7C" w:rsidRDefault="00512B7C" w:rsidP="00512B7C">
      <w:r w:rsidRPr="00512B7C">
        <w:t>«Чтобы купить автомобиль, никакая доверенность от супруга не нужна. А если мы хотим приобрести государственные облигации, доверенность необходима. Какой-то абсурд», — отметил Мариус Скодис.</w:t>
      </w:r>
    </w:p>
    <w:p w14:paraId="3BAA3722" w14:textId="77777777" w:rsidR="00512B7C" w:rsidRPr="00512B7C" w:rsidRDefault="00512B7C" w:rsidP="00512B7C">
      <w:r w:rsidRPr="00512B7C">
        <w:t>Частично проблему должны решить инвестиционные счета, которые начали действовать в Литве около полутора лет назад. Они позволяют значительно упростить налоговый учет: владельцу не нужно декларировать каждую сделку отдельно, а достаточно указать счет и общий объем внесенных и выведенных средств. Сейчас такие счета открыли около 27 тысяч жителей.</w:t>
      </w:r>
    </w:p>
    <w:p w14:paraId="0C11D6B7" w14:textId="77777777" w:rsidR="00512B7C" w:rsidRPr="00512B7C" w:rsidRDefault="00512B7C" w:rsidP="00512B7C">
      <w:r w:rsidRPr="00512B7C">
        <w:t>При этом эксперты обращают внимание еще на одну деталь реформы. Те, кто поспешил выйти из пенсионных фондов раньше, получили меньше, чем могли бы. За последние полгода доходность фондов выросла, и участники, которые не стали выводить средства, в среднем получили около 700 евро дополнительного дохода.</w:t>
      </w:r>
    </w:p>
    <w:p w14:paraId="2366E946" w14:textId="77777777" w:rsidR="00512B7C" w:rsidRPr="00512B7C" w:rsidRDefault="00512B7C" w:rsidP="00512B7C">
      <w:r w:rsidRPr="00512B7C">
        <w:t>Реформа дала литовцам возможность самостоятельно распоряжаться пенсионными накоплениями, однако власти теперь пытаются убедить жителей не хранить миллиарды без движения, а использовать их для долгосрочных инвестиций.</w:t>
      </w:r>
    </w:p>
    <w:p w14:paraId="1F40E084" w14:textId="2EF715EB" w:rsidR="0085433E" w:rsidRPr="00F5344C" w:rsidRDefault="003B34EA" w:rsidP="00512B7C">
      <w:hyperlink r:id="rId66" w:history="1">
        <w:r w:rsidR="00512B7C" w:rsidRPr="00C925FE">
          <w:rPr>
            <w:rStyle w:val="a3"/>
          </w:rPr>
          <w:t>https://bb.lv/statja/v-mire/2026/08/01/litovcy-vyveli-iz-pensionnyx-fondov-uze-4-mlrd-evro-znacitelnaia-cast-deneg-prosto-lezit-na-scetax</w:t>
        </w:r>
      </w:hyperlink>
      <w:r w:rsidR="00512B7C" w:rsidRPr="00512B7C">
        <w:t xml:space="preserve"> </w:t>
      </w:r>
    </w:p>
    <w:p w14:paraId="4DF0223E" w14:textId="77777777" w:rsidR="00BB55AD" w:rsidRPr="001B4BA3" w:rsidRDefault="00BB55AD" w:rsidP="00BB55AD">
      <w:pPr>
        <w:pStyle w:val="2"/>
      </w:pPr>
      <w:bookmarkStart w:id="197" w:name="_Toc236637992"/>
      <w:r w:rsidRPr="001B4BA3">
        <w:lastRenderedPageBreak/>
        <w:t>Кипр информ, 31.07.2026, Законопроект о пенсионной реформе Кипра на следующей неделе перейдёт к заключительной стадии разработки</w:t>
      </w:r>
      <w:bookmarkEnd w:id="197"/>
    </w:p>
    <w:p w14:paraId="105E73E0" w14:textId="77777777" w:rsidR="00BB55AD" w:rsidRPr="001B4BA3" w:rsidRDefault="00BB55AD" w:rsidP="00BB55AD">
      <w:pPr>
        <w:pStyle w:val="3"/>
      </w:pPr>
      <w:bookmarkStart w:id="198" w:name="_Toc236637993"/>
      <w:r w:rsidRPr="001B4BA3">
        <w:t>Ожидается, что законопроект о пенсионной реформе Кипра вступит в завершающую стадию разработки на следующей неделе, после того как министр труда Маринос Мусиуттас встретится с министром финансов Макисом Керавносом для решения оставшихся финансовых вопросов.</w:t>
      </w:r>
      <w:bookmarkEnd w:id="198"/>
    </w:p>
    <w:p w14:paraId="12901991" w14:textId="77777777" w:rsidR="00BB55AD" w:rsidRPr="001B4BA3" w:rsidRDefault="00BB55AD" w:rsidP="00BB55AD">
      <w:r w:rsidRPr="001B4BA3">
        <w:t>Правительство намерено завершить работу над проектом к концу следующей недели и представить его в парламент после того, как депутаты вернутся с летних каникул в сентябре.</w:t>
      </w:r>
    </w:p>
    <w:p w14:paraId="3D318433" w14:textId="77777777" w:rsidR="00BB55AD" w:rsidRPr="001B4BA3" w:rsidRDefault="00BB55AD" w:rsidP="00BB55AD">
      <w:r w:rsidRPr="001B4BA3">
        <w:t>Процесс консультаций</w:t>
      </w:r>
    </w:p>
    <w:p w14:paraId="2FA97F08" w14:textId="77777777" w:rsidR="00BB55AD" w:rsidRPr="001B4BA3" w:rsidRDefault="00BB55AD" w:rsidP="00BB55AD">
      <w:r w:rsidRPr="001B4BA3">
        <w:t>Мусиуттас сказал, что окончательная структура будет определена после обсуждения с министерством финансов, после чего предложения будут представлены президенту Никосу Христодулидису.</w:t>
      </w:r>
    </w:p>
    <w:p w14:paraId="147B1BF8" w14:textId="77777777" w:rsidR="00BB55AD" w:rsidRPr="001B4BA3" w:rsidRDefault="00BB55AD" w:rsidP="00BB55AD">
      <w:r w:rsidRPr="001B4BA3">
        <w:t>После доработки законопроект будет распространен среди профсоюзов и организаций работодателей для первоначального ознакомления, прежде чем будет представлен общественности.</w:t>
      </w:r>
    </w:p>
    <w:p w14:paraId="51ECA633" w14:textId="77777777" w:rsidR="00BB55AD" w:rsidRPr="001B4BA3" w:rsidRDefault="00BB55AD" w:rsidP="00BB55AD">
      <w:r w:rsidRPr="001B4BA3">
        <w:t>Министр труда также встретится с парламентскими партиями в сопровождении правительственного актуария, чтобы разъяснить предложения до начала дебатов в Палате представителей.</w:t>
      </w:r>
    </w:p>
    <w:p w14:paraId="7EB0D9B3" w14:textId="77777777" w:rsidR="00BB55AD" w:rsidRPr="001B4BA3" w:rsidRDefault="00BB55AD" w:rsidP="00BB55AD">
      <w:r w:rsidRPr="001B4BA3">
        <w:t>Планируемые изменения</w:t>
      </w:r>
    </w:p>
    <w:p w14:paraId="619CACCC" w14:textId="77777777" w:rsidR="00BB55AD" w:rsidRPr="001B4BA3" w:rsidRDefault="00BB55AD" w:rsidP="00BB55AD">
      <w:r w:rsidRPr="001B4BA3">
        <w:t>Первый этап реформ должен вступить в силу 1 января следующего года и первоначально будет сосредоточен на первом компоненте пенсионной системы, который охватывает фонд социального страхования.</w:t>
      </w:r>
    </w:p>
    <w:p w14:paraId="529E0937" w14:textId="77777777" w:rsidR="00BB55AD" w:rsidRPr="001B4BA3" w:rsidRDefault="00BB55AD" w:rsidP="00BB55AD">
      <w:r w:rsidRPr="001B4BA3">
        <w:t>Мусиуттас ранее заявлял, что пенсионеры должны начать получать повышенные выплаты с 1 февраля следующего года. Этот пакет мер направлен на повышение пенсий и устранение существующих перекосов.</w:t>
      </w:r>
    </w:p>
    <w:p w14:paraId="13D46D88" w14:textId="77777777" w:rsidR="00BB55AD" w:rsidRPr="001B4BA3" w:rsidRDefault="00BB55AD" w:rsidP="00BB55AD">
      <w:r w:rsidRPr="001B4BA3">
        <w:t>Он повторил, что правительство не планирует повышать установленный законом пенсионный возраст или взносы на социальное страхование в рамках реформ.</w:t>
      </w:r>
    </w:p>
    <w:p w14:paraId="577AB91F" w14:textId="77777777" w:rsidR="00BB55AD" w:rsidRPr="001B4BA3" w:rsidRDefault="00BB55AD" w:rsidP="00BB55AD">
      <w:r w:rsidRPr="001B4BA3">
        <w:t>“Все должны принимать во внимание, что планирование, которое мы осуществили, направлено на максимально возможное использование ресурсов фонда”, – сказал он.</w:t>
      </w:r>
    </w:p>
    <w:p w14:paraId="686A25CD" w14:textId="6AB6BC8B" w:rsidR="00BB55AD" w:rsidRPr="00F44CAE" w:rsidRDefault="003B34EA" w:rsidP="00512B7C">
      <w:hyperlink r:id="rId67" w:history="1">
        <w:r w:rsidR="00BB55AD" w:rsidRPr="001B4BA3">
          <w:rPr>
            <w:rStyle w:val="a3"/>
          </w:rPr>
          <w:t>https://www.kiprinform.com/cyprus_news/zakonoproekt-o-pensionnoj-reforme-kipra-na-sledujushhej-nedele-perejdjot-k-zakljuchitelnoj-stadii-razrabotki/</w:t>
        </w:r>
      </w:hyperlink>
    </w:p>
    <w:p w14:paraId="0B31AB49" w14:textId="77777777" w:rsidR="007920C8" w:rsidRPr="007920C8" w:rsidRDefault="007920C8" w:rsidP="007920C8">
      <w:pPr>
        <w:pStyle w:val="2"/>
      </w:pPr>
      <w:bookmarkStart w:id="199" w:name="_Toc236637994"/>
      <w:r>
        <w:rPr>
          <w:lang w:val="en-US"/>
        </w:rPr>
        <w:lastRenderedPageBreak/>
        <w:t>Nacio</w:t>
      </w:r>
      <w:r w:rsidRPr="007920C8">
        <w:t>.</w:t>
      </w:r>
      <w:r>
        <w:rPr>
          <w:lang w:val="en-US"/>
        </w:rPr>
        <w:t>ru</w:t>
      </w:r>
      <w:r w:rsidRPr="007920C8">
        <w:t>, 01.08.2026, Трамповский бонус: индексация в 3,8% угрожает пенсионной системе США</w:t>
      </w:r>
      <w:bookmarkEnd w:id="199"/>
    </w:p>
    <w:p w14:paraId="4F38E4B4" w14:textId="77777777" w:rsidR="007920C8" w:rsidRPr="007920C8" w:rsidRDefault="007920C8" w:rsidP="007920C8">
      <w:pPr>
        <w:pStyle w:val="3"/>
      </w:pPr>
      <w:bookmarkStart w:id="200" w:name="_Toc236637995"/>
      <w:r w:rsidRPr="007920C8">
        <w:t>Политика Дональда Трампа грозит рекордным повышением выплат по социальному страхованию (</w:t>
      </w:r>
      <w:r w:rsidRPr="007920C8">
        <w:rPr>
          <w:lang w:val="en-US"/>
        </w:rPr>
        <w:t>COLA</w:t>
      </w:r>
      <w:r w:rsidRPr="007920C8">
        <w:t>) в 2027 году. Это может стать одним из крупнейших скачков с начала 1990-х, но одновременно ставит под угрозу устойчивость главной пенсионной программы США.</w:t>
      </w:r>
      <w:bookmarkEnd w:id="200"/>
    </w:p>
    <w:p w14:paraId="54AAB0AB" w14:textId="77777777" w:rsidR="007920C8" w:rsidRPr="007920C8" w:rsidRDefault="007920C8" w:rsidP="007920C8">
      <w:r w:rsidRPr="007920C8">
        <w:t>Исторический контекст</w:t>
      </w:r>
    </w:p>
    <w:p w14:paraId="334883D0" w14:textId="77777777" w:rsidR="007920C8" w:rsidRPr="007920C8" w:rsidRDefault="007920C8" w:rsidP="007920C8">
      <w:r w:rsidRPr="007920C8">
        <w:t>Программа социального страхования США бьет рекорды. В прошлом году средняя пенсия впервые с 1935 года превысила $2000 в месяц.</w:t>
      </w:r>
    </w:p>
    <w:p w14:paraId="716F011C" w14:textId="77777777" w:rsidR="007920C8" w:rsidRPr="007920C8" w:rsidRDefault="007920C8" w:rsidP="007920C8">
      <w:r w:rsidRPr="007920C8">
        <w:t>В 2027 году выплаты могут снова войти в историю — на этот раз благодаря президенту Трампу. Ожидается «трамповский бонус» (</w:t>
      </w:r>
      <w:r w:rsidRPr="007920C8">
        <w:rPr>
          <w:lang w:val="en-US"/>
        </w:rPr>
        <w:t>Trump</w:t>
      </w:r>
      <w:r w:rsidRPr="007920C8">
        <w:t xml:space="preserve"> </w:t>
      </w:r>
      <w:r w:rsidRPr="007920C8">
        <w:rPr>
          <w:lang w:val="en-US"/>
        </w:rPr>
        <w:t>bump</w:t>
      </w:r>
      <w:r w:rsidRPr="007920C8">
        <w:t>) для корректировки стоимости жизни (</w:t>
      </w:r>
      <w:r w:rsidRPr="007920C8">
        <w:rPr>
          <w:lang w:val="en-US"/>
        </w:rPr>
        <w:t>COLA</w:t>
      </w:r>
      <w:r w:rsidRPr="007920C8">
        <w:t>) — ежегодной индексации, которая защищает пенсионеров от инфляции. Однако такое повышение может дорого обойтись как самой системе, так и её нынешним и будущим бенефициарам.</w:t>
      </w:r>
    </w:p>
    <w:p w14:paraId="4A8A8EED" w14:textId="77777777" w:rsidR="007920C8" w:rsidRPr="007920C8" w:rsidRDefault="007920C8" w:rsidP="007920C8">
      <w:r w:rsidRPr="007920C8">
        <w:t xml:space="preserve">Прогнозы по </w:t>
      </w:r>
      <w:r w:rsidRPr="007920C8">
        <w:rPr>
          <w:lang w:val="en-US"/>
        </w:rPr>
        <w:t>COLA</w:t>
      </w:r>
    </w:p>
    <w:p w14:paraId="4099E866" w14:textId="77777777" w:rsidR="007920C8" w:rsidRPr="007920C8" w:rsidRDefault="007920C8" w:rsidP="007920C8">
      <w:r w:rsidRPr="007920C8">
        <w:t>Высокая инфляция в 2026 году заставила экспертов пересмотреть прогнозы. Если в марте Лига пожилых граждан (</w:t>
      </w:r>
      <w:r w:rsidRPr="007920C8">
        <w:rPr>
          <w:lang w:val="en-US"/>
        </w:rPr>
        <w:t>TSCL</w:t>
      </w:r>
      <w:r w:rsidRPr="007920C8">
        <w:t xml:space="preserve">) ожидала </w:t>
      </w:r>
      <w:r w:rsidRPr="007920C8">
        <w:rPr>
          <w:lang w:val="en-US"/>
        </w:rPr>
        <w:t>COLA</w:t>
      </w:r>
      <w:r w:rsidRPr="007920C8">
        <w:t xml:space="preserve"> в 2,8%, то к июлю оценка поднялась до 3,8%.</w:t>
      </w:r>
    </w:p>
    <w:p w14:paraId="6B7563C6" w14:textId="77777777" w:rsidR="007920C8" w:rsidRPr="007920C8" w:rsidRDefault="007920C8" w:rsidP="007920C8">
      <w:r w:rsidRPr="007920C8">
        <w:t xml:space="preserve">14 июля </w:t>
      </w:r>
      <w:r w:rsidRPr="007920C8">
        <w:rPr>
          <w:lang w:val="en-US"/>
        </w:rPr>
        <w:t>TSCL</w:t>
      </w:r>
      <w:r w:rsidRPr="007920C8">
        <w:t xml:space="preserve"> подтвердила показатель 3,8% — он на 1,1 процентного пункта выше, чем в 2026 году. Фактическая цифра может немного отличаться, но тренд очевиден: индексация 2027 года будет значительно выше прошлогодней.</w:t>
      </w:r>
    </w:p>
    <w:p w14:paraId="285ABA23" w14:textId="77777777" w:rsidR="007920C8" w:rsidRPr="007920C8" w:rsidRDefault="007920C8" w:rsidP="007920C8">
      <w:r w:rsidRPr="007920C8">
        <w:t>Как считают и когда объявят</w:t>
      </w:r>
    </w:p>
    <w:p w14:paraId="3BA3A250" w14:textId="77777777" w:rsidR="007920C8" w:rsidRPr="007920C8" w:rsidRDefault="007920C8" w:rsidP="007920C8">
      <w:r w:rsidRPr="007920C8">
        <w:t>Управление социального обеспечения (</w:t>
      </w:r>
      <w:r w:rsidRPr="007920C8">
        <w:rPr>
          <w:lang w:val="en-US"/>
        </w:rPr>
        <w:t>SSA</w:t>
      </w:r>
      <w:r w:rsidRPr="007920C8">
        <w:t xml:space="preserve">) рассчитывает </w:t>
      </w:r>
      <w:r w:rsidRPr="007920C8">
        <w:rPr>
          <w:lang w:val="en-US"/>
        </w:rPr>
        <w:t>COLA</w:t>
      </w:r>
      <w:r w:rsidRPr="007920C8">
        <w:t xml:space="preserve"> на основе индекса потребительских цен для городских рабочих и служащих (</w:t>
      </w:r>
      <w:r w:rsidRPr="007920C8">
        <w:rPr>
          <w:lang w:val="en-US"/>
        </w:rPr>
        <w:t>CPI</w:t>
      </w:r>
      <w:r w:rsidRPr="007920C8">
        <w:t>-</w:t>
      </w:r>
      <w:r w:rsidRPr="007920C8">
        <w:rPr>
          <w:lang w:val="en-US"/>
        </w:rPr>
        <w:t>W</w:t>
      </w:r>
      <w:r w:rsidRPr="007920C8">
        <w:t>). Сравниваются данные за третий квартал (июль–сентябрь) с аналогичным периодом прошлого года.</w:t>
      </w:r>
    </w:p>
    <w:p w14:paraId="0F96A97D" w14:textId="77777777" w:rsidR="007920C8" w:rsidRPr="007920C8" w:rsidRDefault="007920C8" w:rsidP="007920C8">
      <w:r w:rsidRPr="007920C8">
        <w:t xml:space="preserve">Окончательная информация для расчета появится 14 октября. Официально </w:t>
      </w:r>
      <w:r w:rsidRPr="007920C8">
        <w:rPr>
          <w:lang w:val="en-US"/>
        </w:rPr>
        <w:t>SSA</w:t>
      </w:r>
      <w:r w:rsidRPr="007920C8">
        <w:t xml:space="preserve"> объявит </w:t>
      </w:r>
      <w:r w:rsidRPr="007920C8">
        <w:rPr>
          <w:lang w:val="en-US"/>
        </w:rPr>
        <w:t>COLA</w:t>
      </w:r>
      <w:r w:rsidRPr="007920C8">
        <w:t xml:space="preserve"> на 2027 год утром в среду, 14 октября 2026 года. Пенсионерам, в том числе в Мичигане, придется ждать до середины октября.</w:t>
      </w:r>
    </w:p>
    <w:p w14:paraId="21F0CC65" w14:textId="77777777" w:rsidR="007920C8" w:rsidRPr="007920C8" w:rsidRDefault="007920C8" w:rsidP="007920C8">
      <w:r w:rsidRPr="007920C8">
        <w:t>Что это значит для пенсионеров</w:t>
      </w:r>
    </w:p>
    <w:p w14:paraId="2DDE0A12" w14:textId="77777777" w:rsidR="007920C8" w:rsidRPr="007920C8" w:rsidRDefault="007920C8" w:rsidP="007920C8">
      <w:r w:rsidRPr="007920C8">
        <w:t xml:space="preserve">Если прогноз в 3,8% подтвердится, с января 2027 года средняя пенсия вырастет на $73,62 в месяц. Для сравнения: в 2026 году </w:t>
      </w:r>
      <w:r w:rsidRPr="007920C8">
        <w:rPr>
          <w:lang w:val="en-US"/>
        </w:rPr>
        <w:t>COLA</w:t>
      </w:r>
      <w:r w:rsidRPr="007920C8">
        <w:t xml:space="preserve"> составила 2,8%, что прибавило около $56.</w:t>
      </w:r>
    </w:p>
    <w:p w14:paraId="3A35240A" w14:textId="77777777" w:rsidR="007920C8" w:rsidRPr="007920C8" w:rsidRDefault="007920C8" w:rsidP="007920C8">
      <w:r w:rsidRPr="007920C8">
        <w:t xml:space="preserve">Однако часть прибавки съест рост страховых взносов </w:t>
      </w:r>
      <w:r w:rsidRPr="007920C8">
        <w:rPr>
          <w:lang w:val="en-US"/>
        </w:rPr>
        <w:t>Medicare</w:t>
      </w:r>
      <w:r w:rsidRPr="007920C8">
        <w:t xml:space="preserve"> </w:t>
      </w:r>
      <w:r w:rsidRPr="007920C8">
        <w:rPr>
          <w:lang w:val="en-US"/>
        </w:rPr>
        <w:t>Part</w:t>
      </w:r>
      <w:r w:rsidRPr="007920C8">
        <w:t xml:space="preserve"> </w:t>
      </w:r>
      <w:r w:rsidRPr="007920C8">
        <w:rPr>
          <w:lang w:val="en-US"/>
        </w:rPr>
        <w:t>B</w:t>
      </w:r>
      <w:r w:rsidRPr="007920C8">
        <w:t>. По оценкам, ежемесячный взнос увеличится с $202,90 до примерно $209,50.</w:t>
      </w:r>
    </w:p>
    <w:p w14:paraId="23B462C2" w14:textId="77777777" w:rsidR="007920C8" w:rsidRPr="007920C8" w:rsidRDefault="007920C8" w:rsidP="007920C8">
      <w:r w:rsidRPr="007920C8">
        <w:t>Окончательный размер индексации станет известен в середине октября, после чего новые ставки вступят в силу с января 2027 года — это напрямую отразится на бюджете пенсионеров и их расходах на медицину.</w:t>
      </w:r>
    </w:p>
    <w:p w14:paraId="64F3D5BA" w14:textId="682AC895" w:rsidR="007920C8" w:rsidRPr="007920C8" w:rsidRDefault="003B34EA" w:rsidP="00746083">
      <w:hyperlink r:id="rId68" w:history="1">
        <w:r w:rsidR="007920C8" w:rsidRPr="00C925FE">
          <w:rPr>
            <w:rStyle w:val="a3"/>
          </w:rPr>
          <w:t>https://nacio.ru/news/trampovskiy-bonus-indeksatsiya-v-3-8-2026-08-01</w:t>
        </w:r>
      </w:hyperlink>
      <w:r w:rsidR="007920C8" w:rsidRPr="007920C8">
        <w:t xml:space="preserve"> </w:t>
      </w:r>
    </w:p>
    <w:p w14:paraId="147980AF" w14:textId="7503FE81" w:rsidR="00935224" w:rsidRPr="001B4BA3" w:rsidRDefault="00935224" w:rsidP="00935224">
      <w:pPr>
        <w:pStyle w:val="2"/>
      </w:pPr>
      <w:bookmarkStart w:id="201" w:name="_Toc236637996"/>
      <w:bookmarkEnd w:id="142"/>
      <w:r w:rsidRPr="001B4BA3">
        <w:lastRenderedPageBreak/>
        <w:t>Vietnam.vn, 31.07.2026, Предложены два варианта корректировки возраста для получения социальных пенсионных выплат</w:t>
      </w:r>
      <w:bookmarkEnd w:id="201"/>
    </w:p>
    <w:p w14:paraId="144A79F1" w14:textId="77777777" w:rsidR="00935224" w:rsidRPr="001B4BA3" w:rsidRDefault="00935224" w:rsidP="00B63AFE">
      <w:pPr>
        <w:pStyle w:val="3"/>
      </w:pPr>
      <w:bookmarkStart w:id="202" w:name="_Toc236637997"/>
      <w:r w:rsidRPr="001B4BA3">
        <w:t>Министерство внутренних дел предложило постепенно снижать возраст получения социальных пенсионных выплат до 70 лет.</w:t>
      </w:r>
      <w:bookmarkEnd w:id="202"/>
    </w:p>
    <w:p w14:paraId="0834C727" w14:textId="3547A209" w:rsidR="00935224" w:rsidRPr="001B4BA3" w:rsidRDefault="00935224" w:rsidP="00935224">
      <w:r w:rsidRPr="001B4BA3">
        <w:t>Министерство внутренних дел подготовило законопроект, вносящий поправки и дополнения в ряд статей Закона о социальном страховании, и передало его на рассмотрение Министерству юстиции.</w:t>
      </w:r>
    </w:p>
    <w:p w14:paraId="6BC8EA46" w14:textId="77777777" w:rsidR="00935224" w:rsidRPr="001B4BA3" w:rsidRDefault="00935224" w:rsidP="00935224">
      <w:r w:rsidRPr="001B4BA3">
        <w:t>В данном проекте редакционное ведомство предлагает внести поправки, касающиеся возраста получения социальных пенсионных выплат.</w:t>
      </w:r>
    </w:p>
    <w:p w14:paraId="15D067BC" w14:textId="77777777" w:rsidR="00935224" w:rsidRPr="001B4BA3" w:rsidRDefault="00935224" w:rsidP="00935224">
      <w:r w:rsidRPr="001B4BA3">
        <w:t>Министерство внутренних дел заявило, что статья 21 Закона о социальном страховании 2024 года устанавливает, что возраст получения социальных пенсионных выплат составляет 75 лет для обычных случаев и от 70 до 75 лет для малоимущих и находящихся на грани бедности домохозяйств.</w:t>
      </w:r>
    </w:p>
    <w:p w14:paraId="772844C6" w14:textId="5DAF15A2" w:rsidR="00935224" w:rsidRPr="001B4BA3" w:rsidRDefault="00935224" w:rsidP="00935224">
      <w:r w:rsidRPr="001B4BA3">
        <w:t>Согласно статистике Департамента социальной защиты Министерства здравоохранения, после снижения пенсионного возраста с 80 до 75 лет число людей, получающих ежемесячные пенсии, социальное страхование и социальные пенсионные выплаты после достижения пенсионного возраста, увеличилось примерно на 500 000 человек, что способствовало повышению доли получателей выплат почти до 42% к 2025 году.</w:t>
      </w:r>
    </w:p>
    <w:p w14:paraId="5EE369F2" w14:textId="77777777" w:rsidR="00935224" w:rsidRPr="001B4BA3" w:rsidRDefault="00935224" w:rsidP="00935224">
      <w:r w:rsidRPr="001B4BA3">
        <w:t>Однако эта цифра все еще далека от целевого показателя, установленного Постановлением № 28-НК/ТВ. Между тем, число людей, получающих ежемесячные пенсии и пособия по социальному страхованию, увеличивается всего примерно на 100 000 человек в год, поэтому без корректировки политики будет сложно достичь целевого показателя, установленного Центральным комитетом.</w:t>
      </w:r>
    </w:p>
    <w:p w14:paraId="5564593B" w14:textId="77777777" w:rsidR="00935224" w:rsidRPr="001B4BA3" w:rsidRDefault="00935224" w:rsidP="00935224">
      <w:r w:rsidRPr="001B4BA3">
        <w:t>Таким образом, в проекте предлагаются два варианта поправок: первый вариант сохраняет действующие правила, а постепенное снижение возраста, дающего право на получение пособия, находится в компетенции Постоянного комитета Национального собрания на основании предложения правительства.</w:t>
      </w:r>
    </w:p>
    <w:p w14:paraId="05C010FE" w14:textId="77777777" w:rsidR="00935224" w:rsidRPr="001B4BA3" w:rsidRDefault="00935224" w:rsidP="00935224">
      <w:r w:rsidRPr="001B4BA3">
        <w:t>Второй вариант заключается в добавлении положения, предусматривающего, что правительство должно принять решение о постепенном снижении возраста получения социальных пенсионных выплат до 70 лет в соответствии с социально-экономическими условиями развития и бюджетными возможностями в каждый период; и представить Постоянному комитету Национального собрания предложение о постепенном снижении возраста до менее 70 лет при соблюдении необходимых условий.</w:t>
      </w:r>
    </w:p>
    <w:p w14:paraId="682A7CE9" w14:textId="2555567B" w:rsidR="00CA32BC" w:rsidRPr="001B4BA3" w:rsidRDefault="003B34EA" w:rsidP="00935224">
      <w:hyperlink r:id="rId69" w:history="1">
        <w:r w:rsidR="00935224" w:rsidRPr="001B4BA3">
          <w:rPr>
            <w:rStyle w:val="a3"/>
          </w:rPr>
          <w:t>https://www.vietnam.vn/ru/de-xuat-hai-phuong-an-dieu-chinh-tuoi-nhan-tro-cap-huu-tri-xa-hoi</w:t>
        </w:r>
      </w:hyperlink>
    </w:p>
    <w:sectPr w:rsidR="00CA32BC" w:rsidRPr="001B4BA3" w:rsidSect="00B01BEA">
      <w:headerReference w:type="default" r:id="rId70"/>
      <w:footerReference w:type="default" r:id="rId71"/>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494956" w14:textId="77777777" w:rsidR="003B34EA" w:rsidRDefault="003B34EA">
      <w:r>
        <w:separator/>
      </w:r>
    </w:p>
  </w:endnote>
  <w:endnote w:type="continuationSeparator" w:id="0">
    <w:p w14:paraId="79A80B2A" w14:textId="77777777" w:rsidR="003B34EA" w:rsidRDefault="003B3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16284120" w:rsidR="00D64E5C" w:rsidRPr="00D64E5C" w:rsidRDefault="00D64E5C" w:rsidP="00D64E5C">
    <w:pPr>
      <w:pStyle w:val="af4"/>
      <w:pBdr>
        <w:top w:val="thinThickSmallGap" w:sz="24" w:space="1" w:color="622423"/>
      </w:pBdr>
      <w:tabs>
        <w:tab w:val="clear" w:pos="4677"/>
        <w:tab w:val="clear" w:pos="9355"/>
        <w:tab w:val="right" w:pos="9071"/>
      </w:tabs>
      <w:rPr>
        <w:rFonts w:ascii="Cambria" w:hAnsi="Cambria"/>
      </w:rPr>
    </w:pPr>
    <w:r w:rsidRPr="00D64E5C">
      <w:tab/>
    </w:r>
    <w:r w:rsidR="0016758D" w:rsidRPr="00CB47BF">
      <w:rPr>
        <w:b/>
      </w:rPr>
      <w:fldChar w:fldCharType="begin"/>
    </w:r>
    <w:r w:rsidRPr="00CB47BF">
      <w:rPr>
        <w:b/>
      </w:rPr>
      <w:instrText xml:space="preserve"> PAGE   \* MERGEFORMAT </w:instrText>
    </w:r>
    <w:r w:rsidR="0016758D" w:rsidRPr="00CB47BF">
      <w:rPr>
        <w:b/>
      </w:rPr>
      <w:fldChar w:fldCharType="separate"/>
    </w:r>
    <w:r w:rsidR="00A03555" w:rsidRPr="00A03555">
      <w:rPr>
        <w:rFonts w:ascii="Cambria" w:hAnsi="Cambria"/>
        <w:b/>
        <w:noProof/>
      </w:rPr>
      <w:t>100</w:t>
    </w:r>
    <w:r w:rsidR="0016758D" w:rsidRPr="00CB47BF">
      <w:rPr>
        <w:b/>
      </w:rPr>
      <w:fldChar w:fldCharType="end"/>
    </w:r>
  </w:p>
  <w:p w14:paraId="7422EB21" w14:textId="77777777" w:rsidR="00876F05" w:rsidRPr="00D15988" w:rsidRDefault="00876F05"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F65DC" w14:textId="77777777" w:rsidR="003B34EA" w:rsidRDefault="003B34EA">
      <w:r>
        <w:separator/>
      </w:r>
    </w:p>
  </w:footnote>
  <w:footnote w:type="continuationSeparator" w:id="0">
    <w:p w14:paraId="3E65FDFD" w14:textId="77777777" w:rsidR="003B34EA" w:rsidRDefault="003B3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CB76D2" w:rsidRDefault="009C5A94"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v:textbox>
            </v:roundrect>
          </w:pict>
        </mc:Fallback>
      </mc:AlternateContent>
    </w:r>
    <w:r w:rsidR="00122493">
      <w:t xml:space="preserve">             </w:t>
    </w:r>
  </w:p>
  <w:p w14:paraId="26F7ECB2" w14:textId="56E9D0FD" w:rsidR="00122493" w:rsidRDefault="00CB76D2" w:rsidP="00122493">
    <w:pPr>
      <w:tabs>
        <w:tab w:val="left" w:pos="555"/>
        <w:tab w:val="right" w:pos="9071"/>
      </w:tabs>
      <w:jc w:val="center"/>
    </w:pPr>
    <w:r>
      <w:tab/>
    </w:r>
    <w:r w:rsidR="00122493">
      <w:tab/>
    </w:r>
    <w:r w:rsidR="009C5A94">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E1D64"/>
    <w:multiLevelType w:val="multilevel"/>
    <w:tmpl w:val="7BC47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1"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3"/>
  </w:num>
  <w:num w:numId="3">
    <w:abstractNumId w:val="28"/>
  </w:num>
  <w:num w:numId="4">
    <w:abstractNumId w:val="18"/>
  </w:num>
  <w:num w:numId="5">
    <w:abstractNumId w:val="19"/>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22"/>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6"/>
  </w:num>
  <w:num w:numId="12">
    <w:abstractNumId w:val="11"/>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0"/>
  </w:num>
  <w:num w:numId="24">
    <w:abstractNumId w:val="27"/>
  </w:num>
  <w:num w:numId="25">
    <w:abstractNumId w:val="21"/>
  </w:num>
  <w:num w:numId="26">
    <w:abstractNumId w:val="14"/>
  </w:num>
  <w:num w:numId="27">
    <w:abstractNumId w:val="12"/>
  </w:num>
  <w:num w:numId="28">
    <w:abstractNumId w:val="23"/>
  </w:num>
  <w:num w:numId="29">
    <w:abstractNumId w:val="24"/>
  </w:num>
  <w:num w:numId="30">
    <w:abstractNumId w:val="15"/>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24DF"/>
    <w:rsid w:val="000032A8"/>
    <w:rsid w:val="00003588"/>
    <w:rsid w:val="00003792"/>
    <w:rsid w:val="00003997"/>
    <w:rsid w:val="00004024"/>
    <w:rsid w:val="0000408E"/>
    <w:rsid w:val="000045B5"/>
    <w:rsid w:val="000045C7"/>
    <w:rsid w:val="000046BE"/>
    <w:rsid w:val="00004CBC"/>
    <w:rsid w:val="000060F4"/>
    <w:rsid w:val="00006AB3"/>
    <w:rsid w:val="00007352"/>
    <w:rsid w:val="0000788E"/>
    <w:rsid w:val="00011DCE"/>
    <w:rsid w:val="00011F4B"/>
    <w:rsid w:val="00012066"/>
    <w:rsid w:val="00013CA1"/>
    <w:rsid w:val="00013DA3"/>
    <w:rsid w:val="0001460C"/>
    <w:rsid w:val="00014851"/>
    <w:rsid w:val="0001492B"/>
    <w:rsid w:val="00014ED6"/>
    <w:rsid w:val="00015103"/>
    <w:rsid w:val="00016578"/>
    <w:rsid w:val="000166B7"/>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67"/>
    <w:rsid w:val="00026696"/>
    <w:rsid w:val="00026A5A"/>
    <w:rsid w:val="00026B66"/>
    <w:rsid w:val="00026FD0"/>
    <w:rsid w:val="00027A51"/>
    <w:rsid w:val="00027FFA"/>
    <w:rsid w:val="00030572"/>
    <w:rsid w:val="0003060B"/>
    <w:rsid w:val="000306B3"/>
    <w:rsid w:val="00031095"/>
    <w:rsid w:val="00031459"/>
    <w:rsid w:val="000316E1"/>
    <w:rsid w:val="00031BEF"/>
    <w:rsid w:val="00032FE8"/>
    <w:rsid w:val="00033896"/>
    <w:rsid w:val="000342C0"/>
    <w:rsid w:val="00034842"/>
    <w:rsid w:val="00035A6F"/>
    <w:rsid w:val="00035EF6"/>
    <w:rsid w:val="0003736E"/>
    <w:rsid w:val="0003750D"/>
    <w:rsid w:val="00040453"/>
    <w:rsid w:val="00040688"/>
    <w:rsid w:val="0004081E"/>
    <w:rsid w:val="000425D1"/>
    <w:rsid w:val="00042F75"/>
    <w:rsid w:val="0004327C"/>
    <w:rsid w:val="000434FF"/>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4511"/>
    <w:rsid w:val="0006456B"/>
    <w:rsid w:val="00064657"/>
    <w:rsid w:val="00064F8E"/>
    <w:rsid w:val="00065194"/>
    <w:rsid w:val="0006546E"/>
    <w:rsid w:val="0006553D"/>
    <w:rsid w:val="00067548"/>
    <w:rsid w:val="00067BB4"/>
    <w:rsid w:val="00067F39"/>
    <w:rsid w:val="00071D93"/>
    <w:rsid w:val="000720C5"/>
    <w:rsid w:val="000726EE"/>
    <w:rsid w:val="00072BE2"/>
    <w:rsid w:val="00073070"/>
    <w:rsid w:val="00073671"/>
    <w:rsid w:val="0007372A"/>
    <w:rsid w:val="00073790"/>
    <w:rsid w:val="000740B6"/>
    <w:rsid w:val="000749A3"/>
    <w:rsid w:val="000755E4"/>
    <w:rsid w:val="0007579D"/>
    <w:rsid w:val="00075912"/>
    <w:rsid w:val="000759EE"/>
    <w:rsid w:val="00076407"/>
    <w:rsid w:val="00076530"/>
    <w:rsid w:val="00076AD1"/>
    <w:rsid w:val="00076EF5"/>
    <w:rsid w:val="00077B8F"/>
    <w:rsid w:val="00080608"/>
    <w:rsid w:val="0008110E"/>
    <w:rsid w:val="0008167F"/>
    <w:rsid w:val="00082816"/>
    <w:rsid w:val="00083502"/>
    <w:rsid w:val="0008384D"/>
    <w:rsid w:val="00083C23"/>
    <w:rsid w:val="00084E2A"/>
    <w:rsid w:val="00084F93"/>
    <w:rsid w:val="00085E50"/>
    <w:rsid w:val="00085EB1"/>
    <w:rsid w:val="00086433"/>
    <w:rsid w:val="000867E7"/>
    <w:rsid w:val="00086E3C"/>
    <w:rsid w:val="0008719E"/>
    <w:rsid w:val="00087714"/>
    <w:rsid w:val="000904AD"/>
    <w:rsid w:val="000905F2"/>
    <w:rsid w:val="000907CC"/>
    <w:rsid w:val="000912D7"/>
    <w:rsid w:val="00091BE5"/>
    <w:rsid w:val="00091E81"/>
    <w:rsid w:val="00092188"/>
    <w:rsid w:val="00092B0E"/>
    <w:rsid w:val="00092B60"/>
    <w:rsid w:val="00093E4A"/>
    <w:rsid w:val="0009401E"/>
    <w:rsid w:val="00094725"/>
    <w:rsid w:val="0009547A"/>
    <w:rsid w:val="000954BA"/>
    <w:rsid w:val="00096078"/>
    <w:rsid w:val="00097677"/>
    <w:rsid w:val="00097BE1"/>
    <w:rsid w:val="000A13C2"/>
    <w:rsid w:val="000A184B"/>
    <w:rsid w:val="000A1858"/>
    <w:rsid w:val="000A2829"/>
    <w:rsid w:val="000A3727"/>
    <w:rsid w:val="000A41CA"/>
    <w:rsid w:val="000A4DD6"/>
    <w:rsid w:val="000A5E36"/>
    <w:rsid w:val="000A628E"/>
    <w:rsid w:val="000A6E13"/>
    <w:rsid w:val="000A7421"/>
    <w:rsid w:val="000A7A97"/>
    <w:rsid w:val="000B023D"/>
    <w:rsid w:val="000B0494"/>
    <w:rsid w:val="000B0936"/>
    <w:rsid w:val="000B0D90"/>
    <w:rsid w:val="000B1180"/>
    <w:rsid w:val="000B21B7"/>
    <w:rsid w:val="000B2B04"/>
    <w:rsid w:val="000B2F3D"/>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41B"/>
    <w:rsid w:val="000C0BB5"/>
    <w:rsid w:val="000C0D03"/>
    <w:rsid w:val="000C1330"/>
    <w:rsid w:val="000C1348"/>
    <w:rsid w:val="000C16F7"/>
    <w:rsid w:val="000C1709"/>
    <w:rsid w:val="000C1A46"/>
    <w:rsid w:val="000C2290"/>
    <w:rsid w:val="000C2327"/>
    <w:rsid w:val="000C2A47"/>
    <w:rsid w:val="000C3053"/>
    <w:rsid w:val="000C3979"/>
    <w:rsid w:val="000C4EE4"/>
    <w:rsid w:val="000C4FE3"/>
    <w:rsid w:val="000C5BB6"/>
    <w:rsid w:val="000C5FC8"/>
    <w:rsid w:val="000C6020"/>
    <w:rsid w:val="000C67C1"/>
    <w:rsid w:val="000C68D2"/>
    <w:rsid w:val="000C6BFC"/>
    <w:rsid w:val="000C7D5E"/>
    <w:rsid w:val="000D0064"/>
    <w:rsid w:val="000D04C3"/>
    <w:rsid w:val="000D121B"/>
    <w:rsid w:val="000D23A3"/>
    <w:rsid w:val="000D26BF"/>
    <w:rsid w:val="000D567E"/>
    <w:rsid w:val="000D5B7B"/>
    <w:rsid w:val="000D5C9C"/>
    <w:rsid w:val="000D5CB9"/>
    <w:rsid w:val="000D5E2A"/>
    <w:rsid w:val="000D65C5"/>
    <w:rsid w:val="000D668F"/>
    <w:rsid w:val="000D6FBC"/>
    <w:rsid w:val="000D73FB"/>
    <w:rsid w:val="000E091C"/>
    <w:rsid w:val="000E0AE6"/>
    <w:rsid w:val="000E0F9A"/>
    <w:rsid w:val="000E13FC"/>
    <w:rsid w:val="000E2346"/>
    <w:rsid w:val="000E278F"/>
    <w:rsid w:val="000E2D7E"/>
    <w:rsid w:val="000E3494"/>
    <w:rsid w:val="000E4AB8"/>
    <w:rsid w:val="000E4DC5"/>
    <w:rsid w:val="000E50E7"/>
    <w:rsid w:val="000E513F"/>
    <w:rsid w:val="000E60CA"/>
    <w:rsid w:val="000E6448"/>
    <w:rsid w:val="000E65D7"/>
    <w:rsid w:val="000E7DC5"/>
    <w:rsid w:val="000E7E39"/>
    <w:rsid w:val="000F0114"/>
    <w:rsid w:val="000F0292"/>
    <w:rsid w:val="000F0AE5"/>
    <w:rsid w:val="000F1475"/>
    <w:rsid w:val="000F1718"/>
    <w:rsid w:val="000F17A4"/>
    <w:rsid w:val="000F1BB0"/>
    <w:rsid w:val="000F22A8"/>
    <w:rsid w:val="000F295A"/>
    <w:rsid w:val="000F3A78"/>
    <w:rsid w:val="000F3C95"/>
    <w:rsid w:val="000F3FEF"/>
    <w:rsid w:val="000F4431"/>
    <w:rsid w:val="000F4705"/>
    <w:rsid w:val="000F61D5"/>
    <w:rsid w:val="000F658F"/>
    <w:rsid w:val="000F692F"/>
    <w:rsid w:val="000F722F"/>
    <w:rsid w:val="000F7DFD"/>
    <w:rsid w:val="0010117D"/>
    <w:rsid w:val="0010149B"/>
    <w:rsid w:val="0010169E"/>
    <w:rsid w:val="00101B63"/>
    <w:rsid w:val="00101EFA"/>
    <w:rsid w:val="00102FA6"/>
    <w:rsid w:val="00103125"/>
    <w:rsid w:val="0010320C"/>
    <w:rsid w:val="00103374"/>
    <w:rsid w:val="0010376F"/>
    <w:rsid w:val="001037E4"/>
    <w:rsid w:val="001045C6"/>
    <w:rsid w:val="001047E0"/>
    <w:rsid w:val="00105129"/>
    <w:rsid w:val="00105DF2"/>
    <w:rsid w:val="00106760"/>
    <w:rsid w:val="00110562"/>
    <w:rsid w:val="00110E70"/>
    <w:rsid w:val="00111D7C"/>
    <w:rsid w:val="0011216E"/>
    <w:rsid w:val="001122D3"/>
    <w:rsid w:val="00112323"/>
    <w:rsid w:val="0011272B"/>
    <w:rsid w:val="00112A2C"/>
    <w:rsid w:val="00113539"/>
    <w:rsid w:val="0011415C"/>
    <w:rsid w:val="001145CE"/>
    <w:rsid w:val="00114CF1"/>
    <w:rsid w:val="001150A1"/>
    <w:rsid w:val="00115E7F"/>
    <w:rsid w:val="00116735"/>
    <w:rsid w:val="00116DF9"/>
    <w:rsid w:val="0011709B"/>
    <w:rsid w:val="001174FE"/>
    <w:rsid w:val="0011777B"/>
    <w:rsid w:val="00117B77"/>
    <w:rsid w:val="00120073"/>
    <w:rsid w:val="00120807"/>
    <w:rsid w:val="00120CEE"/>
    <w:rsid w:val="0012191A"/>
    <w:rsid w:val="00121E5C"/>
    <w:rsid w:val="001220FE"/>
    <w:rsid w:val="001222BB"/>
    <w:rsid w:val="00122493"/>
    <w:rsid w:val="001227B8"/>
    <w:rsid w:val="00122ABB"/>
    <w:rsid w:val="001230C9"/>
    <w:rsid w:val="001230E7"/>
    <w:rsid w:val="00123672"/>
    <w:rsid w:val="00123823"/>
    <w:rsid w:val="001239B6"/>
    <w:rsid w:val="00123BB3"/>
    <w:rsid w:val="00123CD0"/>
    <w:rsid w:val="001248BA"/>
    <w:rsid w:val="001258AD"/>
    <w:rsid w:val="00125D96"/>
    <w:rsid w:val="00126465"/>
    <w:rsid w:val="001264EB"/>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40BEA"/>
    <w:rsid w:val="00141032"/>
    <w:rsid w:val="0014103F"/>
    <w:rsid w:val="0014179E"/>
    <w:rsid w:val="001423EB"/>
    <w:rsid w:val="00142406"/>
    <w:rsid w:val="00142D62"/>
    <w:rsid w:val="00142DC8"/>
    <w:rsid w:val="00143368"/>
    <w:rsid w:val="00143666"/>
    <w:rsid w:val="001442DC"/>
    <w:rsid w:val="00144C7A"/>
    <w:rsid w:val="00145444"/>
    <w:rsid w:val="001459E2"/>
    <w:rsid w:val="001467D3"/>
    <w:rsid w:val="00146C09"/>
    <w:rsid w:val="0015006E"/>
    <w:rsid w:val="0015027D"/>
    <w:rsid w:val="0015028E"/>
    <w:rsid w:val="0015052D"/>
    <w:rsid w:val="00150B49"/>
    <w:rsid w:val="00150D52"/>
    <w:rsid w:val="00150E9F"/>
    <w:rsid w:val="0015116E"/>
    <w:rsid w:val="001512A2"/>
    <w:rsid w:val="001515C9"/>
    <w:rsid w:val="00151647"/>
    <w:rsid w:val="001517CE"/>
    <w:rsid w:val="00151B22"/>
    <w:rsid w:val="00152C28"/>
    <w:rsid w:val="00152C93"/>
    <w:rsid w:val="00152E14"/>
    <w:rsid w:val="00153B33"/>
    <w:rsid w:val="00153BB8"/>
    <w:rsid w:val="00154904"/>
    <w:rsid w:val="00154F48"/>
    <w:rsid w:val="00155F90"/>
    <w:rsid w:val="001560FF"/>
    <w:rsid w:val="00156C94"/>
    <w:rsid w:val="001601E6"/>
    <w:rsid w:val="001609F5"/>
    <w:rsid w:val="00160B82"/>
    <w:rsid w:val="0016169A"/>
    <w:rsid w:val="00162F66"/>
    <w:rsid w:val="00163C02"/>
    <w:rsid w:val="00164C83"/>
    <w:rsid w:val="00164D43"/>
    <w:rsid w:val="0016500F"/>
    <w:rsid w:val="0016510F"/>
    <w:rsid w:val="001651E0"/>
    <w:rsid w:val="001653CE"/>
    <w:rsid w:val="00165EB8"/>
    <w:rsid w:val="001667D3"/>
    <w:rsid w:val="00166DFC"/>
    <w:rsid w:val="0016758D"/>
    <w:rsid w:val="00167C8E"/>
    <w:rsid w:val="0017004C"/>
    <w:rsid w:val="001705F6"/>
    <w:rsid w:val="00170DFA"/>
    <w:rsid w:val="00171441"/>
    <w:rsid w:val="0017250F"/>
    <w:rsid w:val="0017274B"/>
    <w:rsid w:val="001736D6"/>
    <w:rsid w:val="00173FEE"/>
    <w:rsid w:val="001745DE"/>
    <w:rsid w:val="001751D2"/>
    <w:rsid w:val="00175EBD"/>
    <w:rsid w:val="001767AE"/>
    <w:rsid w:val="00176BD6"/>
    <w:rsid w:val="00176EB0"/>
    <w:rsid w:val="001774EC"/>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90F22"/>
    <w:rsid w:val="001914BC"/>
    <w:rsid w:val="00191757"/>
    <w:rsid w:val="001920A9"/>
    <w:rsid w:val="001929C6"/>
    <w:rsid w:val="00192CFF"/>
    <w:rsid w:val="00193353"/>
    <w:rsid w:val="00193A3E"/>
    <w:rsid w:val="00194802"/>
    <w:rsid w:val="001951A3"/>
    <w:rsid w:val="00195D5A"/>
    <w:rsid w:val="00196138"/>
    <w:rsid w:val="001962B4"/>
    <w:rsid w:val="001969A9"/>
    <w:rsid w:val="00196AA2"/>
    <w:rsid w:val="00196F97"/>
    <w:rsid w:val="00197214"/>
    <w:rsid w:val="00197318"/>
    <w:rsid w:val="001977FD"/>
    <w:rsid w:val="001A0B5E"/>
    <w:rsid w:val="001A1304"/>
    <w:rsid w:val="001A1535"/>
    <w:rsid w:val="001A2322"/>
    <w:rsid w:val="001A258E"/>
    <w:rsid w:val="001A28FE"/>
    <w:rsid w:val="001A29E3"/>
    <w:rsid w:val="001A2F74"/>
    <w:rsid w:val="001A2FA2"/>
    <w:rsid w:val="001A3415"/>
    <w:rsid w:val="001A38DA"/>
    <w:rsid w:val="001A3F79"/>
    <w:rsid w:val="001A3FB5"/>
    <w:rsid w:val="001A4A9E"/>
    <w:rsid w:val="001A58F4"/>
    <w:rsid w:val="001A6BF3"/>
    <w:rsid w:val="001A72B5"/>
    <w:rsid w:val="001A79EB"/>
    <w:rsid w:val="001A79F2"/>
    <w:rsid w:val="001A7BFB"/>
    <w:rsid w:val="001A7FC6"/>
    <w:rsid w:val="001B0377"/>
    <w:rsid w:val="001B0378"/>
    <w:rsid w:val="001B137D"/>
    <w:rsid w:val="001B2AD6"/>
    <w:rsid w:val="001B3E68"/>
    <w:rsid w:val="001B431C"/>
    <w:rsid w:val="001B4BA3"/>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F88"/>
    <w:rsid w:val="001C1FB3"/>
    <w:rsid w:val="001C22AA"/>
    <w:rsid w:val="001C2443"/>
    <w:rsid w:val="001C5841"/>
    <w:rsid w:val="001C5A81"/>
    <w:rsid w:val="001C5C5D"/>
    <w:rsid w:val="001C5E43"/>
    <w:rsid w:val="001C68EC"/>
    <w:rsid w:val="001C732E"/>
    <w:rsid w:val="001C76D9"/>
    <w:rsid w:val="001C7905"/>
    <w:rsid w:val="001C7DB7"/>
    <w:rsid w:val="001D0953"/>
    <w:rsid w:val="001D0DD4"/>
    <w:rsid w:val="001D1A08"/>
    <w:rsid w:val="001D2702"/>
    <w:rsid w:val="001D2A03"/>
    <w:rsid w:val="001D2B08"/>
    <w:rsid w:val="001D2C78"/>
    <w:rsid w:val="001D2E2A"/>
    <w:rsid w:val="001D3091"/>
    <w:rsid w:val="001D36F5"/>
    <w:rsid w:val="001D37F3"/>
    <w:rsid w:val="001D4352"/>
    <w:rsid w:val="001D46F3"/>
    <w:rsid w:val="001D4977"/>
    <w:rsid w:val="001D4DDC"/>
    <w:rsid w:val="001D5892"/>
    <w:rsid w:val="001D58DD"/>
    <w:rsid w:val="001D6071"/>
    <w:rsid w:val="001D60E1"/>
    <w:rsid w:val="001D61CE"/>
    <w:rsid w:val="001D61D6"/>
    <w:rsid w:val="001D703F"/>
    <w:rsid w:val="001D7897"/>
    <w:rsid w:val="001D7FB7"/>
    <w:rsid w:val="001E0892"/>
    <w:rsid w:val="001E0CC8"/>
    <w:rsid w:val="001E0DA7"/>
    <w:rsid w:val="001E118E"/>
    <w:rsid w:val="001E2552"/>
    <w:rsid w:val="001E2663"/>
    <w:rsid w:val="001E291B"/>
    <w:rsid w:val="001E2B73"/>
    <w:rsid w:val="001E3635"/>
    <w:rsid w:val="001E4176"/>
    <w:rsid w:val="001E4A6A"/>
    <w:rsid w:val="001E4CC5"/>
    <w:rsid w:val="001E600C"/>
    <w:rsid w:val="001E6A14"/>
    <w:rsid w:val="001E6FD9"/>
    <w:rsid w:val="001E77A1"/>
    <w:rsid w:val="001F03FA"/>
    <w:rsid w:val="001F04E9"/>
    <w:rsid w:val="001F09D4"/>
    <w:rsid w:val="001F0F42"/>
    <w:rsid w:val="001F1106"/>
    <w:rsid w:val="001F1EA6"/>
    <w:rsid w:val="001F1F57"/>
    <w:rsid w:val="001F270D"/>
    <w:rsid w:val="001F2A6A"/>
    <w:rsid w:val="001F2AA8"/>
    <w:rsid w:val="001F3886"/>
    <w:rsid w:val="001F395D"/>
    <w:rsid w:val="001F4E75"/>
    <w:rsid w:val="001F5285"/>
    <w:rsid w:val="001F5482"/>
    <w:rsid w:val="001F5A52"/>
    <w:rsid w:val="001F62E4"/>
    <w:rsid w:val="001F67A0"/>
    <w:rsid w:val="001F6C37"/>
    <w:rsid w:val="001F77AD"/>
    <w:rsid w:val="001F7E85"/>
    <w:rsid w:val="00200481"/>
    <w:rsid w:val="00200485"/>
    <w:rsid w:val="00201E39"/>
    <w:rsid w:val="0020253E"/>
    <w:rsid w:val="0020289A"/>
    <w:rsid w:val="00202F72"/>
    <w:rsid w:val="00203774"/>
    <w:rsid w:val="00203E18"/>
    <w:rsid w:val="0020489E"/>
    <w:rsid w:val="002055D1"/>
    <w:rsid w:val="0020622C"/>
    <w:rsid w:val="00206668"/>
    <w:rsid w:val="002069F5"/>
    <w:rsid w:val="00206A3A"/>
    <w:rsid w:val="00207F1B"/>
    <w:rsid w:val="00210BE9"/>
    <w:rsid w:val="00211793"/>
    <w:rsid w:val="00211F99"/>
    <w:rsid w:val="002135D3"/>
    <w:rsid w:val="00213FAC"/>
    <w:rsid w:val="002149C1"/>
    <w:rsid w:val="00214B4F"/>
    <w:rsid w:val="00215883"/>
    <w:rsid w:val="00215CE8"/>
    <w:rsid w:val="00215EE4"/>
    <w:rsid w:val="00216086"/>
    <w:rsid w:val="00216740"/>
    <w:rsid w:val="0021686D"/>
    <w:rsid w:val="00217163"/>
    <w:rsid w:val="00217DC9"/>
    <w:rsid w:val="0022081A"/>
    <w:rsid w:val="00220C1A"/>
    <w:rsid w:val="00221505"/>
    <w:rsid w:val="00221629"/>
    <w:rsid w:val="0022228A"/>
    <w:rsid w:val="00222E3C"/>
    <w:rsid w:val="0022356A"/>
    <w:rsid w:val="002240C7"/>
    <w:rsid w:val="00224E86"/>
    <w:rsid w:val="00225081"/>
    <w:rsid w:val="0022551B"/>
    <w:rsid w:val="002258D8"/>
    <w:rsid w:val="002262EC"/>
    <w:rsid w:val="002268C7"/>
    <w:rsid w:val="002271FA"/>
    <w:rsid w:val="00227DDF"/>
    <w:rsid w:val="0023077E"/>
    <w:rsid w:val="00230D5E"/>
    <w:rsid w:val="00230E77"/>
    <w:rsid w:val="00231F21"/>
    <w:rsid w:val="00232C1A"/>
    <w:rsid w:val="00232D91"/>
    <w:rsid w:val="00232E27"/>
    <w:rsid w:val="002333E0"/>
    <w:rsid w:val="0023357A"/>
    <w:rsid w:val="00233601"/>
    <w:rsid w:val="002337F8"/>
    <w:rsid w:val="00234323"/>
    <w:rsid w:val="00234716"/>
    <w:rsid w:val="00234AA8"/>
    <w:rsid w:val="00234FFA"/>
    <w:rsid w:val="002361A8"/>
    <w:rsid w:val="00236A65"/>
    <w:rsid w:val="00236ECE"/>
    <w:rsid w:val="0023730C"/>
    <w:rsid w:val="0023737C"/>
    <w:rsid w:val="00237B55"/>
    <w:rsid w:val="002418FC"/>
    <w:rsid w:val="00242315"/>
    <w:rsid w:val="00242CE2"/>
    <w:rsid w:val="002433BC"/>
    <w:rsid w:val="00243DA9"/>
    <w:rsid w:val="00243F06"/>
    <w:rsid w:val="00244646"/>
    <w:rsid w:val="00244831"/>
    <w:rsid w:val="002448EE"/>
    <w:rsid w:val="0024500D"/>
    <w:rsid w:val="00245181"/>
    <w:rsid w:val="002461DD"/>
    <w:rsid w:val="0024672E"/>
    <w:rsid w:val="002468AE"/>
    <w:rsid w:val="002472F3"/>
    <w:rsid w:val="00247615"/>
    <w:rsid w:val="002476A7"/>
    <w:rsid w:val="002476C9"/>
    <w:rsid w:val="00250710"/>
    <w:rsid w:val="00251071"/>
    <w:rsid w:val="00251167"/>
    <w:rsid w:val="0025209C"/>
    <w:rsid w:val="00253CC4"/>
    <w:rsid w:val="0025414C"/>
    <w:rsid w:val="00255094"/>
    <w:rsid w:val="0025655F"/>
    <w:rsid w:val="00256986"/>
    <w:rsid w:val="00256A49"/>
    <w:rsid w:val="00256BA2"/>
    <w:rsid w:val="00256C23"/>
    <w:rsid w:val="00256F23"/>
    <w:rsid w:val="00257189"/>
    <w:rsid w:val="002572A2"/>
    <w:rsid w:val="00257B5E"/>
    <w:rsid w:val="002600BF"/>
    <w:rsid w:val="00260215"/>
    <w:rsid w:val="00260905"/>
    <w:rsid w:val="00261568"/>
    <w:rsid w:val="00263BB9"/>
    <w:rsid w:val="0026478B"/>
    <w:rsid w:val="0026638C"/>
    <w:rsid w:val="002665AB"/>
    <w:rsid w:val="00267247"/>
    <w:rsid w:val="002675C8"/>
    <w:rsid w:val="002708BB"/>
    <w:rsid w:val="00270B22"/>
    <w:rsid w:val="00270C47"/>
    <w:rsid w:val="002720D7"/>
    <w:rsid w:val="00272DDE"/>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0C0"/>
    <w:rsid w:val="00277323"/>
    <w:rsid w:val="00277AA2"/>
    <w:rsid w:val="00277E25"/>
    <w:rsid w:val="00277F04"/>
    <w:rsid w:val="002803AB"/>
    <w:rsid w:val="0028053E"/>
    <w:rsid w:val="00280BC3"/>
    <w:rsid w:val="00281331"/>
    <w:rsid w:val="00281B6F"/>
    <w:rsid w:val="002820AB"/>
    <w:rsid w:val="0028239A"/>
    <w:rsid w:val="00282539"/>
    <w:rsid w:val="00282B74"/>
    <w:rsid w:val="0028323A"/>
    <w:rsid w:val="00283F15"/>
    <w:rsid w:val="002847F8"/>
    <w:rsid w:val="00285697"/>
    <w:rsid w:val="00285AAF"/>
    <w:rsid w:val="00285E63"/>
    <w:rsid w:val="00286300"/>
    <w:rsid w:val="00286335"/>
    <w:rsid w:val="00286DF3"/>
    <w:rsid w:val="002903DC"/>
    <w:rsid w:val="00290AF7"/>
    <w:rsid w:val="0029273A"/>
    <w:rsid w:val="00293008"/>
    <w:rsid w:val="002939E9"/>
    <w:rsid w:val="00294080"/>
    <w:rsid w:val="0029459A"/>
    <w:rsid w:val="0029488E"/>
    <w:rsid w:val="00295503"/>
    <w:rsid w:val="0029554E"/>
    <w:rsid w:val="002955B7"/>
    <w:rsid w:val="0029570C"/>
    <w:rsid w:val="002966AD"/>
    <w:rsid w:val="0029671E"/>
    <w:rsid w:val="00296753"/>
    <w:rsid w:val="00296BF8"/>
    <w:rsid w:val="002A03E2"/>
    <w:rsid w:val="002A085F"/>
    <w:rsid w:val="002A0B78"/>
    <w:rsid w:val="002A0F5D"/>
    <w:rsid w:val="002A1032"/>
    <w:rsid w:val="002A12F4"/>
    <w:rsid w:val="002A1547"/>
    <w:rsid w:val="002A1684"/>
    <w:rsid w:val="002A1E38"/>
    <w:rsid w:val="002A3A40"/>
    <w:rsid w:val="002A3D8F"/>
    <w:rsid w:val="002A57DE"/>
    <w:rsid w:val="002A5953"/>
    <w:rsid w:val="002A5BC5"/>
    <w:rsid w:val="002A68AD"/>
    <w:rsid w:val="002A6B72"/>
    <w:rsid w:val="002A6C49"/>
    <w:rsid w:val="002A6F94"/>
    <w:rsid w:val="002A6FC8"/>
    <w:rsid w:val="002A73AB"/>
    <w:rsid w:val="002A7748"/>
    <w:rsid w:val="002A7D90"/>
    <w:rsid w:val="002B030B"/>
    <w:rsid w:val="002B06BE"/>
    <w:rsid w:val="002B0B45"/>
    <w:rsid w:val="002B247F"/>
    <w:rsid w:val="002B24B7"/>
    <w:rsid w:val="002B2911"/>
    <w:rsid w:val="002B2D94"/>
    <w:rsid w:val="002B4017"/>
    <w:rsid w:val="002B50EA"/>
    <w:rsid w:val="002B5174"/>
    <w:rsid w:val="002B5667"/>
    <w:rsid w:val="002B57BF"/>
    <w:rsid w:val="002B657D"/>
    <w:rsid w:val="002B65BD"/>
    <w:rsid w:val="002B6FEB"/>
    <w:rsid w:val="002B7436"/>
    <w:rsid w:val="002C0964"/>
    <w:rsid w:val="002C0B42"/>
    <w:rsid w:val="002C0E1F"/>
    <w:rsid w:val="002C1674"/>
    <w:rsid w:val="002C2069"/>
    <w:rsid w:val="002C3681"/>
    <w:rsid w:val="002C3827"/>
    <w:rsid w:val="002C383F"/>
    <w:rsid w:val="002C4092"/>
    <w:rsid w:val="002C41B4"/>
    <w:rsid w:val="002C4478"/>
    <w:rsid w:val="002C6272"/>
    <w:rsid w:val="002C6868"/>
    <w:rsid w:val="002D0281"/>
    <w:rsid w:val="002D0E4C"/>
    <w:rsid w:val="002D1C5F"/>
    <w:rsid w:val="002D297B"/>
    <w:rsid w:val="002D34A9"/>
    <w:rsid w:val="002D390A"/>
    <w:rsid w:val="002D465B"/>
    <w:rsid w:val="002D5CFC"/>
    <w:rsid w:val="002D60C1"/>
    <w:rsid w:val="002D6FE0"/>
    <w:rsid w:val="002D7365"/>
    <w:rsid w:val="002D7489"/>
    <w:rsid w:val="002D7690"/>
    <w:rsid w:val="002E04F1"/>
    <w:rsid w:val="002E13A9"/>
    <w:rsid w:val="002E2ACC"/>
    <w:rsid w:val="002E3734"/>
    <w:rsid w:val="002E3839"/>
    <w:rsid w:val="002E3ED0"/>
    <w:rsid w:val="002E55F2"/>
    <w:rsid w:val="002E572C"/>
    <w:rsid w:val="002E58E0"/>
    <w:rsid w:val="002E597F"/>
    <w:rsid w:val="002E63D1"/>
    <w:rsid w:val="002E678D"/>
    <w:rsid w:val="002F04A6"/>
    <w:rsid w:val="002F07FD"/>
    <w:rsid w:val="002F0A56"/>
    <w:rsid w:val="002F0EA6"/>
    <w:rsid w:val="002F1DBD"/>
    <w:rsid w:val="002F22D6"/>
    <w:rsid w:val="002F26F1"/>
    <w:rsid w:val="002F2FEC"/>
    <w:rsid w:val="002F33B9"/>
    <w:rsid w:val="002F3460"/>
    <w:rsid w:val="002F3F29"/>
    <w:rsid w:val="002F4A92"/>
    <w:rsid w:val="002F63E0"/>
    <w:rsid w:val="002F64B3"/>
    <w:rsid w:val="002F780E"/>
    <w:rsid w:val="002F7850"/>
    <w:rsid w:val="002F7AA0"/>
    <w:rsid w:val="0030148C"/>
    <w:rsid w:val="00301522"/>
    <w:rsid w:val="0030159D"/>
    <w:rsid w:val="00301CE9"/>
    <w:rsid w:val="0030205E"/>
    <w:rsid w:val="00303439"/>
    <w:rsid w:val="0030370F"/>
    <w:rsid w:val="003037EF"/>
    <w:rsid w:val="00303E96"/>
    <w:rsid w:val="0030413B"/>
    <w:rsid w:val="0030542E"/>
    <w:rsid w:val="003058B5"/>
    <w:rsid w:val="00305FBA"/>
    <w:rsid w:val="00306111"/>
    <w:rsid w:val="003068A4"/>
    <w:rsid w:val="00306D1F"/>
    <w:rsid w:val="003103FD"/>
    <w:rsid w:val="00310633"/>
    <w:rsid w:val="0031087C"/>
    <w:rsid w:val="00310C53"/>
    <w:rsid w:val="00310F6A"/>
    <w:rsid w:val="00311BC8"/>
    <w:rsid w:val="003137DE"/>
    <w:rsid w:val="0031419C"/>
    <w:rsid w:val="003147BC"/>
    <w:rsid w:val="00314B82"/>
    <w:rsid w:val="00314C96"/>
    <w:rsid w:val="003154E9"/>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F6B"/>
    <w:rsid w:val="00323901"/>
    <w:rsid w:val="00324A18"/>
    <w:rsid w:val="00324EB6"/>
    <w:rsid w:val="00325C5B"/>
    <w:rsid w:val="00326484"/>
    <w:rsid w:val="003264E5"/>
    <w:rsid w:val="003267B8"/>
    <w:rsid w:val="00326C58"/>
    <w:rsid w:val="0032797B"/>
    <w:rsid w:val="00327A72"/>
    <w:rsid w:val="00327FE4"/>
    <w:rsid w:val="00330942"/>
    <w:rsid w:val="00330C1E"/>
    <w:rsid w:val="00330EBD"/>
    <w:rsid w:val="00330F19"/>
    <w:rsid w:val="00331B49"/>
    <w:rsid w:val="00331FF6"/>
    <w:rsid w:val="0033218B"/>
    <w:rsid w:val="0033428D"/>
    <w:rsid w:val="003347FD"/>
    <w:rsid w:val="00334C81"/>
    <w:rsid w:val="00335313"/>
    <w:rsid w:val="00335830"/>
    <w:rsid w:val="00335B70"/>
    <w:rsid w:val="003406E7"/>
    <w:rsid w:val="003407BF"/>
    <w:rsid w:val="00340FCD"/>
    <w:rsid w:val="00341C3C"/>
    <w:rsid w:val="00342025"/>
    <w:rsid w:val="0034257C"/>
    <w:rsid w:val="00342AF0"/>
    <w:rsid w:val="003430E4"/>
    <w:rsid w:val="00343AA4"/>
    <w:rsid w:val="00344015"/>
    <w:rsid w:val="00344102"/>
    <w:rsid w:val="003446E5"/>
    <w:rsid w:val="0034488C"/>
    <w:rsid w:val="0034560F"/>
    <w:rsid w:val="00345F1E"/>
    <w:rsid w:val="00346703"/>
    <w:rsid w:val="00347716"/>
    <w:rsid w:val="00347A4F"/>
    <w:rsid w:val="00350CC2"/>
    <w:rsid w:val="00350E11"/>
    <w:rsid w:val="00351EBC"/>
    <w:rsid w:val="00352383"/>
    <w:rsid w:val="00352612"/>
    <w:rsid w:val="003538BF"/>
    <w:rsid w:val="00353CCE"/>
    <w:rsid w:val="00354731"/>
    <w:rsid w:val="00354AFA"/>
    <w:rsid w:val="00354C20"/>
    <w:rsid w:val="0035557A"/>
    <w:rsid w:val="0035558A"/>
    <w:rsid w:val="00355F3D"/>
    <w:rsid w:val="00355F52"/>
    <w:rsid w:val="003560A6"/>
    <w:rsid w:val="003573FA"/>
    <w:rsid w:val="00357940"/>
    <w:rsid w:val="00360025"/>
    <w:rsid w:val="003600EE"/>
    <w:rsid w:val="00360C5C"/>
    <w:rsid w:val="003618BF"/>
    <w:rsid w:val="00362157"/>
    <w:rsid w:val="0036317D"/>
    <w:rsid w:val="00363257"/>
    <w:rsid w:val="00363C09"/>
    <w:rsid w:val="003642D4"/>
    <w:rsid w:val="0036430F"/>
    <w:rsid w:val="00365066"/>
    <w:rsid w:val="003652BA"/>
    <w:rsid w:val="00365335"/>
    <w:rsid w:val="0036633E"/>
    <w:rsid w:val="00366827"/>
    <w:rsid w:val="00366AC5"/>
    <w:rsid w:val="00366B1E"/>
    <w:rsid w:val="003679F9"/>
    <w:rsid w:val="00370616"/>
    <w:rsid w:val="0037088A"/>
    <w:rsid w:val="00371559"/>
    <w:rsid w:val="00371CDF"/>
    <w:rsid w:val="00371CF3"/>
    <w:rsid w:val="00372DDE"/>
    <w:rsid w:val="00373040"/>
    <w:rsid w:val="00373183"/>
    <w:rsid w:val="00373AE0"/>
    <w:rsid w:val="003744C6"/>
    <w:rsid w:val="00374A98"/>
    <w:rsid w:val="00374AA9"/>
    <w:rsid w:val="00374B86"/>
    <w:rsid w:val="003753C7"/>
    <w:rsid w:val="00375764"/>
    <w:rsid w:val="00376FC0"/>
    <w:rsid w:val="00377047"/>
    <w:rsid w:val="00377E6B"/>
    <w:rsid w:val="003815C6"/>
    <w:rsid w:val="00381B0B"/>
    <w:rsid w:val="00382322"/>
    <w:rsid w:val="003823B5"/>
    <w:rsid w:val="00383FAB"/>
    <w:rsid w:val="00384741"/>
    <w:rsid w:val="003847F2"/>
    <w:rsid w:val="003854FB"/>
    <w:rsid w:val="0038563D"/>
    <w:rsid w:val="00385870"/>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A040F"/>
    <w:rsid w:val="003A1189"/>
    <w:rsid w:val="003A1DCF"/>
    <w:rsid w:val="003A223D"/>
    <w:rsid w:val="003A267A"/>
    <w:rsid w:val="003A27C3"/>
    <w:rsid w:val="003A291B"/>
    <w:rsid w:val="003A3000"/>
    <w:rsid w:val="003A417B"/>
    <w:rsid w:val="003A44B8"/>
    <w:rsid w:val="003A5260"/>
    <w:rsid w:val="003A5A8D"/>
    <w:rsid w:val="003A5F19"/>
    <w:rsid w:val="003A5FAD"/>
    <w:rsid w:val="003A69EF"/>
    <w:rsid w:val="003A6DC0"/>
    <w:rsid w:val="003A71F2"/>
    <w:rsid w:val="003A7609"/>
    <w:rsid w:val="003B055B"/>
    <w:rsid w:val="003B05C5"/>
    <w:rsid w:val="003B18CA"/>
    <w:rsid w:val="003B23DB"/>
    <w:rsid w:val="003B26BF"/>
    <w:rsid w:val="003B2C77"/>
    <w:rsid w:val="003B34EA"/>
    <w:rsid w:val="003B36EE"/>
    <w:rsid w:val="003B390E"/>
    <w:rsid w:val="003B39D9"/>
    <w:rsid w:val="003B3BAA"/>
    <w:rsid w:val="003B4468"/>
    <w:rsid w:val="003B4906"/>
    <w:rsid w:val="003B558D"/>
    <w:rsid w:val="003B5753"/>
    <w:rsid w:val="003B642E"/>
    <w:rsid w:val="003B66A4"/>
    <w:rsid w:val="003B66F1"/>
    <w:rsid w:val="003B6E15"/>
    <w:rsid w:val="003B7033"/>
    <w:rsid w:val="003B77A4"/>
    <w:rsid w:val="003B7B7F"/>
    <w:rsid w:val="003B7E30"/>
    <w:rsid w:val="003B7E70"/>
    <w:rsid w:val="003C0CF8"/>
    <w:rsid w:val="003C1EC3"/>
    <w:rsid w:val="003C22A9"/>
    <w:rsid w:val="003C2B25"/>
    <w:rsid w:val="003C35AA"/>
    <w:rsid w:val="003C37DC"/>
    <w:rsid w:val="003C389E"/>
    <w:rsid w:val="003C3E40"/>
    <w:rsid w:val="003C486C"/>
    <w:rsid w:val="003C56A7"/>
    <w:rsid w:val="003C5D17"/>
    <w:rsid w:val="003C6153"/>
    <w:rsid w:val="003C6237"/>
    <w:rsid w:val="003C68BC"/>
    <w:rsid w:val="003C6B4E"/>
    <w:rsid w:val="003C6DBE"/>
    <w:rsid w:val="003C71E0"/>
    <w:rsid w:val="003D0599"/>
    <w:rsid w:val="003D0D6C"/>
    <w:rsid w:val="003D191B"/>
    <w:rsid w:val="003D1A40"/>
    <w:rsid w:val="003D1D02"/>
    <w:rsid w:val="003D1DFB"/>
    <w:rsid w:val="003D1E96"/>
    <w:rsid w:val="003D210C"/>
    <w:rsid w:val="003D212B"/>
    <w:rsid w:val="003D2BE8"/>
    <w:rsid w:val="003D2D2B"/>
    <w:rsid w:val="003D367C"/>
    <w:rsid w:val="003D37EF"/>
    <w:rsid w:val="003D380B"/>
    <w:rsid w:val="003D3A3A"/>
    <w:rsid w:val="003D3DD8"/>
    <w:rsid w:val="003D4BF2"/>
    <w:rsid w:val="003D4C1E"/>
    <w:rsid w:val="003D5075"/>
    <w:rsid w:val="003D7255"/>
    <w:rsid w:val="003D72B2"/>
    <w:rsid w:val="003E0C18"/>
    <w:rsid w:val="003E0D0C"/>
    <w:rsid w:val="003E1809"/>
    <w:rsid w:val="003E22D9"/>
    <w:rsid w:val="003E2409"/>
    <w:rsid w:val="003E251A"/>
    <w:rsid w:val="003E31A7"/>
    <w:rsid w:val="003E370F"/>
    <w:rsid w:val="003E3EB5"/>
    <w:rsid w:val="003E4F52"/>
    <w:rsid w:val="003E5AA2"/>
    <w:rsid w:val="003E5EA2"/>
    <w:rsid w:val="003E6386"/>
    <w:rsid w:val="003F0105"/>
    <w:rsid w:val="003F0218"/>
    <w:rsid w:val="003F02D1"/>
    <w:rsid w:val="003F03C4"/>
    <w:rsid w:val="003F06F5"/>
    <w:rsid w:val="003F0EBB"/>
    <w:rsid w:val="003F15DB"/>
    <w:rsid w:val="003F186B"/>
    <w:rsid w:val="003F19C8"/>
    <w:rsid w:val="003F1B8B"/>
    <w:rsid w:val="003F1F9C"/>
    <w:rsid w:val="003F2070"/>
    <w:rsid w:val="003F348D"/>
    <w:rsid w:val="003F3B67"/>
    <w:rsid w:val="003F44DA"/>
    <w:rsid w:val="003F502A"/>
    <w:rsid w:val="003F560A"/>
    <w:rsid w:val="003F64B7"/>
    <w:rsid w:val="003F7B89"/>
    <w:rsid w:val="003F7F74"/>
    <w:rsid w:val="00400380"/>
    <w:rsid w:val="004007A8"/>
    <w:rsid w:val="00400A2F"/>
    <w:rsid w:val="00400A46"/>
    <w:rsid w:val="00400DF1"/>
    <w:rsid w:val="00400F6F"/>
    <w:rsid w:val="00401040"/>
    <w:rsid w:val="0040108E"/>
    <w:rsid w:val="00401E4D"/>
    <w:rsid w:val="00402DC9"/>
    <w:rsid w:val="004031F5"/>
    <w:rsid w:val="004037BC"/>
    <w:rsid w:val="00404585"/>
    <w:rsid w:val="004046A0"/>
    <w:rsid w:val="00404CA8"/>
    <w:rsid w:val="00404F0D"/>
    <w:rsid w:val="00405B22"/>
    <w:rsid w:val="00405CE8"/>
    <w:rsid w:val="00405E37"/>
    <w:rsid w:val="00405F98"/>
    <w:rsid w:val="004070F6"/>
    <w:rsid w:val="00410184"/>
    <w:rsid w:val="004102BA"/>
    <w:rsid w:val="004105C1"/>
    <w:rsid w:val="00410AF8"/>
    <w:rsid w:val="004120A9"/>
    <w:rsid w:val="00412419"/>
    <w:rsid w:val="00412811"/>
    <w:rsid w:val="0041285B"/>
    <w:rsid w:val="00413173"/>
    <w:rsid w:val="004132F8"/>
    <w:rsid w:val="004135EC"/>
    <w:rsid w:val="00413E59"/>
    <w:rsid w:val="00413F21"/>
    <w:rsid w:val="0041451E"/>
    <w:rsid w:val="00415242"/>
    <w:rsid w:val="00415B03"/>
    <w:rsid w:val="00415D95"/>
    <w:rsid w:val="0041600E"/>
    <w:rsid w:val="00416803"/>
    <w:rsid w:val="004170BD"/>
    <w:rsid w:val="0042043A"/>
    <w:rsid w:val="00420D8E"/>
    <w:rsid w:val="00421245"/>
    <w:rsid w:val="004216C1"/>
    <w:rsid w:val="004217F2"/>
    <w:rsid w:val="004222F6"/>
    <w:rsid w:val="00422344"/>
    <w:rsid w:val="00422839"/>
    <w:rsid w:val="00422D2C"/>
    <w:rsid w:val="00423559"/>
    <w:rsid w:val="004246E2"/>
    <w:rsid w:val="00426016"/>
    <w:rsid w:val="0042640F"/>
    <w:rsid w:val="00426F69"/>
    <w:rsid w:val="004277C9"/>
    <w:rsid w:val="00427845"/>
    <w:rsid w:val="00427C5B"/>
    <w:rsid w:val="00430C37"/>
    <w:rsid w:val="004311A6"/>
    <w:rsid w:val="004313E4"/>
    <w:rsid w:val="0043207F"/>
    <w:rsid w:val="00433AB2"/>
    <w:rsid w:val="004341CE"/>
    <w:rsid w:val="0043425E"/>
    <w:rsid w:val="004352C6"/>
    <w:rsid w:val="00436634"/>
    <w:rsid w:val="00436B37"/>
    <w:rsid w:val="00436F32"/>
    <w:rsid w:val="00437D2E"/>
    <w:rsid w:val="00437E73"/>
    <w:rsid w:val="00437EE1"/>
    <w:rsid w:val="0044012E"/>
    <w:rsid w:val="004404C9"/>
    <w:rsid w:val="0044092A"/>
    <w:rsid w:val="0044192D"/>
    <w:rsid w:val="004427A7"/>
    <w:rsid w:val="00442813"/>
    <w:rsid w:val="00445A6C"/>
    <w:rsid w:val="00445DF0"/>
    <w:rsid w:val="00445FB0"/>
    <w:rsid w:val="00446AF8"/>
    <w:rsid w:val="00447042"/>
    <w:rsid w:val="004474BB"/>
    <w:rsid w:val="00447699"/>
    <w:rsid w:val="00447D67"/>
    <w:rsid w:val="004502B3"/>
    <w:rsid w:val="004514B9"/>
    <w:rsid w:val="004517E7"/>
    <w:rsid w:val="004518BA"/>
    <w:rsid w:val="00451FFC"/>
    <w:rsid w:val="00452299"/>
    <w:rsid w:val="00452758"/>
    <w:rsid w:val="00452861"/>
    <w:rsid w:val="004528D9"/>
    <w:rsid w:val="00452C9D"/>
    <w:rsid w:val="00452CC7"/>
    <w:rsid w:val="00452CF6"/>
    <w:rsid w:val="004535B5"/>
    <w:rsid w:val="004536F4"/>
    <w:rsid w:val="0045371C"/>
    <w:rsid w:val="00455294"/>
    <w:rsid w:val="00455793"/>
    <w:rsid w:val="0045582E"/>
    <w:rsid w:val="00456B3F"/>
    <w:rsid w:val="00456CF0"/>
    <w:rsid w:val="004600A2"/>
    <w:rsid w:val="00460413"/>
    <w:rsid w:val="004615B1"/>
    <w:rsid w:val="004620D4"/>
    <w:rsid w:val="004622B0"/>
    <w:rsid w:val="00463DD6"/>
    <w:rsid w:val="0046422B"/>
    <w:rsid w:val="00465696"/>
    <w:rsid w:val="004669D2"/>
    <w:rsid w:val="00466BAF"/>
    <w:rsid w:val="00467661"/>
    <w:rsid w:val="00467B05"/>
    <w:rsid w:val="00470431"/>
    <w:rsid w:val="0047169D"/>
    <w:rsid w:val="00471AD7"/>
    <w:rsid w:val="00471DFA"/>
    <w:rsid w:val="004725B0"/>
    <w:rsid w:val="0047317E"/>
    <w:rsid w:val="0047362E"/>
    <w:rsid w:val="00473CBE"/>
    <w:rsid w:val="00474494"/>
    <w:rsid w:val="00474D0B"/>
    <w:rsid w:val="00474EB5"/>
    <w:rsid w:val="0047599D"/>
    <w:rsid w:val="00475A5C"/>
    <w:rsid w:val="00476043"/>
    <w:rsid w:val="004761FB"/>
    <w:rsid w:val="00476753"/>
    <w:rsid w:val="00476B1B"/>
    <w:rsid w:val="004771E3"/>
    <w:rsid w:val="00477AD6"/>
    <w:rsid w:val="00477BBD"/>
    <w:rsid w:val="0048020D"/>
    <w:rsid w:val="004815E9"/>
    <w:rsid w:val="00481C92"/>
    <w:rsid w:val="00482BA6"/>
    <w:rsid w:val="00482EBB"/>
    <w:rsid w:val="00484342"/>
    <w:rsid w:val="00484E8E"/>
    <w:rsid w:val="004851A6"/>
    <w:rsid w:val="00485431"/>
    <w:rsid w:val="00485984"/>
    <w:rsid w:val="00486D17"/>
    <w:rsid w:val="00486D38"/>
    <w:rsid w:val="004876F6"/>
    <w:rsid w:val="004876F8"/>
    <w:rsid w:val="00487B45"/>
    <w:rsid w:val="004905B3"/>
    <w:rsid w:val="00490F7E"/>
    <w:rsid w:val="0049159F"/>
    <w:rsid w:val="00491CC9"/>
    <w:rsid w:val="00492118"/>
    <w:rsid w:val="00492312"/>
    <w:rsid w:val="0049249F"/>
    <w:rsid w:val="0049263A"/>
    <w:rsid w:val="004926C3"/>
    <w:rsid w:val="00492BFB"/>
    <w:rsid w:val="00492C25"/>
    <w:rsid w:val="00492C46"/>
    <w:rsid w:val="0049393F"/>
    <w:rsid w:val="00493947"/>
    <w:rsid w:val="00493BA5"/>
    <w:rsid w:val="00493CB0"/>
    <w:rsid w:val="00493F7F"/>
    <w:rsid w:val="00494024"/>
    <w:rsid w:val="00494807"/>
    <w:rsid w:val="004949E5"/>
    <w:rsid w:val="00494DE4"/>
    <w:rsid w:val="00495467"/>
    <w:rsid w:val="00495513"/>
    <w:rsid w:val="004976D1"/>
    <w:rsid w:val="004979D7"/>
    <w:rsid w:val="00497AD8"/>
    <w:rsid w:val="00497D2D"/>
    <w:rsid w:val="004A08B8"/>
    <w:rsid w:val="004A108F"/>
    <w:rsid w:val="004A1871"/>
    <w:rsid w:val="004A2233"/>
    <w:rsid w:val="004A2AD7"/>
    <w:rsid w:val="004A2B1F"/>
    <w:rsid w:val="004A348F"/>
    <w:rsid w:val="004A37FB"/>
    <w:rsid w:val="004A38F0"/>
    <w:rsid w:val="004A4626"/>
    <w:rsid w:val="004A4BA7"/>
    <w:rsid w:val="004A56B5"/>
    <w:rsid w:val="004A6AD5"/>
    <w:rsid w:val="004A6D6D"/>
    <w:rsid w:val="004A77A1"/>
    <w:rsid w:val="004B0A7E"/>
    <w:rsid w:val="004B0E50"/>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1848"/>
    <w:rsid w:val="004C1BAC"/>
    <w:rsid w:val="004C1D18"/>
    <w:rsid w:val="004C2BEE"/>
    <w:rsid w:val="004C2BF0"/>
    <w:rsid w:val="004C3CE1"/>
    <w:rsid w:val="004C3D6E"/>
    <w:rsid w:val="004C3F8D"/>
    <w:rsid w:val="004C4127"/>
    <w:rsid w:val="004C44C9"/>
    <w:rsid w:val="004C4CA8"/>
    <w:rsid w:val="004C5480"/>
    <w:rsid w:val="004C5AC9"/>
    <w:rsid w:val="004C5D1D"/>
    <w:rsid w:val="004C69E2"/>
    <w:rsid w:val="004D0208"/>
    <w:rsid w:val="004D0D17"/>
    <w:rsid w:val="004D1386"/>
    <w:rsid w:val="004D1395"/>
    <w:rsid w:val="004D1C82"/>
    <w:rsid w:val="004D22BB"/>
    <w:rsid w:val="004D2C5A"/>
    <w:rsid w:val="004D3D11"/>
    <w:rsid w:val="004D4C4A"/>
    <w:rsid w:val="004D5027"/>
    <w:rsid w:val="004D5211"/>
    <w:rsid w:val="004D623A"/>
    <w:rsid w:val="004D6612"/>
    <w:rsid w:val="004D6763"/>
    <w:rsid w:val="004D6D0B"/>
    <w:rsid w:val="004D79ED"/>
    <w:rsid w:val="004E04E2"/>
    <w:rsid w:val="004E10CD"/>
    <w:rsid w:val="004E18A2"/>
    <w:rsid w:val="004E1A8B"/>
    <w:rsid w:val="004E1E8A"/>
    <w:rsid w:val="004E2155"/>
    <w:rsid w:val="004E334E"/>
    <w:rsid w:val="004E57B9"/>
    <w:rsid w:val="004E61EC"/>
    <w:rsid w:val="004E63E2"/>
    <w:rsid w:val="004E65EB"/>
    <w:rsid w:val="004E7671"/>
    <w:rsid w:val="004E7EFA"/>
    <w:rsid w:val="004F03B1"/>
    <w:rsid w:val="004F0C19"/>
    <w:rsid w:val="004F0C70"/>
    <w:rsid w:val="004F103E"/>
    <w:rsid w:val="004F1C0C"/>
    <w:rsid w:val="004F20E5"/>
    <w:rsid w:val="004F33C4"/>
    <w:rsid w:val="004F3530"/>
    <w:rsid w:val="004F36D1"/>
    <w:rsid w:val="004F46CB"/>
    <w:rsid w:val="004F49B8"/>
    <w:rsid w:val="004F69EE"/>
    <w:rsid w:val="004F6C9F"/>
    <w:rsid w:val="004F73A1"/>
    <w:rsid w:val="004F7481"/>
    <w:rsid w:val="004F76C5"/>
    <w:rsid w:val="005004AB"/>
    <w:rsid w:val="0050080B"/>
    <w:rsid w:val="00500BD6"/>
    <w:rsid w:val="00500E7D"/>
    <w:rsid w:val="0050115F"/>
    <w:rsid w:val="0050191C"/>
    <w:rsid w:val="0050268A"/>
    <w:rsid w:val="00503752"/>
    <w:rsid w:val="00503F05"/>
    <w:rsid w:val="00504084"/>
    <w:rsid w:val="005051A4"/>
    <w:rsid w:val="00505346"/>
    <w:rsid w:val="00505488"/>
    <w:rsid w:val="00505852"/>
    <w:rsid w:val="00505CCA"/>
    <w:rsid w:val="0050663B"/>
    <w:rsid w:val="00507273"/>
    <w:rsid w:val="0050781D"/>
    <w:rsid w:val="00507C79"/>
    <w:rsid w:val="0051051B"/>
    <w:rsid w:val="00510805"/>
    <w:rsid w:val="00510A70"/>
    <w:rsid w:val="00511617"/>
    <w:rsid w:val="00511E47"/>
    <w:rsid w:val="00511EAC"/>
    <w:rsid w:val="005120BA"/>
    <w:rsid w:val="00512B7C"/>
    <w:rsid w:val="00512E8F"/>
    <w:rsid w:val="005130A9"/>
    <w:rsid w:val="0051335A"/>
    <w:rsid w:val="00513ABB"/>
    <w:rsid w:val="00513D17"/>
    <w:rsid w:val="00514038"/>
    <w:rsid w:val="00514600"/>
    <w:rsid w:val="00514B56"/>
    <w:rsid w:val="0051652E"/>
    <w:rsid w:val="00516DA0"/>
    <w:rsid w:val="0051783C"/>
    <w:rsid w:val="00517DCA"/>
    <w:rsid w:val="005200FA"/>
    <w:rsid w:val="005207A1"/>
    <w:rsid w:val="00520CA8"/>
    <w:rsid w:val="0052165F"/>
    <w:rsid w:val="00522AD0"/>
    <w:rsid w:val="00522CC6"/>
    <w:rsid w:val="00523219"/>
    <w:rsid w:val="00523ED3"/>
    <w:rsid w:val="005247B1"/>
    <w:rsid w:val="00524E44"/>
    <w:rsid w:val="00524F1E"/>
    <w:rsid w:val="00525052"/>
    <w:rsid w:val="005256C5"/>
    <w:rsid w:val="005259E3"/>
    <w:rsid w:val="00526076"/>
    <w:rsid w:val="00526770"/>
    <w:rsid w:val="00526919"/>
    <w:rsid w:val="00526F34"/>
    <w:rsid w:val="00526FA6"/>
    <w:rsid w:val="00527B68"/>
    <w:rsid w:val="00527E63"/>
    <w:rsid w:val="00531A36"/>
    <w:rsid w:val="005322A3"/>
    <w:rsid w:val="005326A1"/>
    <w:rsid w:val="0053358F"/>
    <w:rsid w:val="00533DBD"/>
    <w:rsid w:val="00534D73"/>
    <w:rsid w:val="005350AC"/>
    <w:rsid w:val="005356FF"/>
    <w:rsid w:val="00535B74"/>
    <w:rsid w:val="00535FC9"/>
    <w:rsid w:val="00536D92"/>
    <w:rsid w:val="005376F8"/>
    <w:rsid w:val="005379E5"/>
    <w:rsid w:val="00537C6F"/>
    <w:rsid w:val="00537CC8"/>
    <w:rsid w:val="00541A1C"/>
    <w:rsid w:val="00541B35"/>
    <w:rsid w:val="00541D60"/>
    <w:rsid w:val="00542F64"/>
    <w:rsid w:val="00543169"/>
    <w:rsid w:val="00543738"/>
    <w:rsid w:val="00543DDA"/>
    <w:rsid w:val="00544339"/>
    <w:rsid w:val="00544849"/>
    <w:rsid w:val="00544A0B"/>
    <w:rsid w:val="00545926"/>
    <w:rsid w:val="00546523"/>
    <w:rsid w:val="0054697F"/>
    <w:rsid w:val="00546DB0"/>
    <w:rsid w:val="00547976"/>
    <w:rsid w:val="00547E01"/>
    <w:rsid w:val="0055137F"/>
    <w:rsid w:val="0055224F"/>
    <w:rsid w:val="005529F5"/>
    <w:rsid w:val="00552CC9"/>
    <w:rsid w:val="00554A84"/>
    <w:rsid w:val="005556BE"/>
    <w:rsid w:val="00555946"/>
    <w:rsid w:val="00556116"/>
    <w:rsid w:val="0055686C"/>
    <w:rsid w:val="00557218"/>
    <w:rsid w:val="005604D7"/>
    <w:rsid w:val="0056057A"/>
    <w:rsid w:val="005607CC"/>
    <w:rsid w:val="0056093A"/>
    <w:rsid w:val="00560F73"/>
    <w:rsid w:val="0056129A"/>
    <w:rsid w:val="00561476"/>
    <w:rsid w:val="0056177C"/>
    <w:rsid w:val="00561C97"/>
    <w:rsid w:val="00563220"/>
    <w:rsid w:val="00563263"/>
    <w:rsid w:val="00563811"/>
    <w:rsid w:val="00563B8D"/>
    <w:rsid w:val="005640E0"/>
    <w:rsid w:val="00564129"/>
    <w:rsid w:val="00564226"/>
    <w:rsid w:val="005647E8"/>
    <w:rsid w:val="00564E29"/>
    <w:rsid w:val="00564F2B"/>
    <w:rsid w:val="00565175"/>
    <w:rsid w:val="00565A12"/>
    <w:rsid w:val="00566014"/>
    <w:rsid w:val="00566C5C"/>
    <w:rsid w:val="005675C4"/>
    <w:rsid w:val="00567C5F"/>
    <w:rsid w:val="005703FD"/>
    <w:rsid w:val="005708ED"/>
    <w:rsid w:val="00570BBB"/>
    <w:rsid w:val="0057161B"/>
    <w:rsid w:val="00571D50"/>
    <w:rsid w:val="00572A11"/>
    <w:rsid w:val="00572A76"/>
    <w:rsid w:val="00572D63"/>
    <w:rsid w:val="005731BB"/>
    <w:rsid w:val="00574789"/>
    <w:rsid w:val="00574A56"/>
    <w:rsid w:val="005751E0"/>
    <w:rsid w:val="00576033"/>
    <w:rsid w:val="00576C31"/>
    <w:rsid w:val="005775A9"/>
    <w:rsid w:val="005777C2"/>
    <w:rsid w:val="00580098"/>
    <w:rsid w:val="00581532"/>
    <w:rsid w:val="005815A0"/>
    <w:rsid w:val="00581B73"/>
    <w:rsid w:val="00582588"/>
    <w:rsid w:val="00582BD0"/>
    <w:rsid w:val="0058305A"/>
    <w:rsid w:val="0058313C"/>
    <w:rsid w:val="00583E15"/>
    <w:rsid w:val="00584104"/>
    <w:rsid w:val="005844E2"/>
    <w:rsid w:val="0058510C"/>
    <w:rsid w:val="0058557F"/>
    <w:rsid w:val="00585888"/>
    <w:rsid w:val="00586627"/>
    <w:rsid w:val="00586961"/>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6D"/>
    <w:rsid w:val="00597537"/>
    <w:rsid w:val="0059791C"/>
    <w:rsid w:val="00597A5E"/>
    <w:rsid w:val="00597C41"/>
    <w:rsid w:val="005A012F"/>
    <w:rsid w:val="005A0193"/>
    <w:rsid w:val="005A0F2F"/>
    <w:rsid w:val="005A0F44"/>
    <w:rsid w:val="005A109F"/>
    <w:rsid w:val="005A10F5"/>
    <w:rsid w:val="005A12E6"/>
    <w:rsid w:val="005A1977"/>
    <w:rsid w:val="005A37F6"/>
    <w:rsid w:val="005A3813"/>
    <w:rsid w:val="005A4023"/>
    <w:rsid w:val="005A61EE"/>
    <w:rsid w:val="005A62AE"/>
    <w:rsid w:val="005A77FD"/>
    <w:rsid w:val="005A7969"/>
    <w:rsid w:val="005A7B27"/>
    <w:rsid w:val="005B05E9"/>
    <w:rsid w:val="005B074D"/>
    <w:rsid w:val="005B07DA"/>
    <w:rsid w:val="005B1A2F"/>
    <w:rsid w:val="005B20E1"/>
    <w:rsid w:val="005B2BBD"/>
    <w:rsid w:val="005B2E71"/>
    <w:rsid w:val="005B340D"/>
    <w:rsid w:val="005B34ED"/>
    <w:rsid w:val="005B3AC9"/>
    <w:rsid w:val="005B46A8"/>
    <w:rsid w:val="005B4A10"/>
    <w:rsid w:val="005B56C8"/>
    <w:rsid w:val="005B57EF"/>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4226"/>
    <w:rsid w:val="005C4C39"/>
    <w:rsid w:val="005C4C72"/>
    <w:rsid w:val="005C5137"/>
    <w:rsid w:val="005C5377"/>
    <w:rsid w:val="005C547C"/>
    <w:rsid w:val="005C6B0B"/>
    <w:rsid w:val="005C6DAC"/>
    <w:rsid w:val="005C73CF"/>
    <w:rsid w:val="005C75C7"/>
    <w:rsid w:val="005C7B12"/>
    <w:rsid w:val="005D00D5"/>
    <w:rsid w:val="005D01AE"/>
    <w:rsid w:val="005D0A84"/>
    <w:rsid w:val="005D0C71"/>
    <w:rsid w:val="005D0E8C"/>
    <w:rsid w:val="005D135A"/>
    <w:rsid w:val="005D1C23"/>
    <w:rsid w:val="005D1DD0"/>
    <w:rsid w:val="005D1F5B"/>
    <w:rsid w:val="005D29D7"/>
    <w:rsid w:val="005D3EF6"/>
    <w:rsid w:val="005D4886"/>
    <w:rsid w:val="005D4C6F"/>
    <w:rsid w:val="005D4DC5"/>
    <w:rsid w:val="005D4E1C"/>
    <w:rsid w:val="005D4E47"/>
    <w:rsid w:val="005D5533"/>
    <w:rsid w:val="005D6AB7"/>
    <w:rsid w:val="005D73E4"/>
    <w:rsid w:val="005D7BA5"/>
    <w:rsid w:val="005D7E66"/>
    <w:rsid w:val="005E0042"/>
    <w:rsid w:val="005E01B3"/>
    <w:rsid w:val="005E0220"/>
    <w:rsid w:val="005E20AC"/>
    <w:rsid w:val="005E2638"/>
    <w:rsid w:val="005E311D"/>
    <w:rsid w:val="005E45BB"/>
    <w:rsid w:val="005E46F8"/>
    <w:rsid w:val="005E4ECD"/>
    <w:rsid w:val="005E53DD"/>
    <w:rsid w:val="005E60EC"/>
    <w:rsid w:val="005E60FC"/>
    <w:rsid w:val="005E6349"/>
    <w:rsid w:val="005E638E"/>
    <w:rsid w:val="005E647B"/>
    <w:rsid w:val="005E6664"/>
    <w:rsid w:val="005E66F0"/>
    <w:rsid w:val="005E693E"/>
    <w:rsid w:val="005E69CA"/>
    <w:rsid w:val="005E6B7E"/>
    <w:rsid w:val="005E6BA2"/>
    <w:rsid w:val="005E6BC8"/>
    <w:rsid w:val="005E73C7"/>
    <w:rsid w:val="005E7475"/>
    <w:rsid w:val="005E791D"/>
    <w:rsid w:val="005E7949"/>
    <w:rsid w:val="005F0893"/>
    <w:rsid w:val="005F1640"/>
    <w:rsid w:val="005F1664"/>
    <w:rsid w:val="005F1716"/>
    <w:rsid w:val="005F1C83"/>
    <w:rsid w:val="005F2621"/>
    <w:rsid w:val="005F28A7"/>
    <w:rsid w:val="005F28D9"/>
    <w:rsid w:val="005F2A73"/>
    <w:rsid w:val="005F2D88"/>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B96"/>
    <w:rsid w:val="006000EB"/>
    <w:rsid w:val="006008D5"/>
    <w:rsid w:val="00600D7D"/>
    <w:rsid w:val="0060127F"/>
    <w:rsid w:val="00601ED7"/>
    <w:rsid w:val="006021C3"/>
    <w:rsid w:val="00602533"/>
    <w:rsid w:val="006025F4"/>
    <w:rsid w:val="006029A0"/>
    <w:rsid w:val="00603292"/>
    <w:rsid w:val="00603BE3"/>
    <w:rsid w:val="00604168"/>
    <w:rsid w:val="006048A1"/>
    <w:rsid w:val="00605914"/>
    <w:rsid w:val="00605E11"/>
    <w:rsid w:val="0060639B"/>
    <w:rsid w:val="006068D5"/>
    <w:rsid w:val="00606AED"/>
    <w:rsid w:val="00606C91"/>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CF0"/>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7DA"/>
    <w:rsid w:val="00634115"/>
    <w:rsid w:val="00634D16"/>
    <w:rsid w:val="006369A8"/>
    <w:rsid w:val="00636D89"/>
    <w:rsid w:val="0063720C"/>
    <w:rsid w:val="0063739E"/>
    <w:rsid w:val="006378A6"/>
    <w:rsid w:val="00637993"/>
    <w:rsid w:val="006406AF"/>
    <w:rsid w:val="006411FF"/>
    <w:rsid w:val="006412B6"/>
    <w:rsid w:val="0064143C"/>
    <w:rsid w:val="0064145C"/>
    <w:rsid w:val="00642769"/>
    <w:rsid w:val="00643438"/>
    <w:rsid w:val="0064371E"/>
    <w:rsid w:val="006438E8"/>
    <w:rsid w:val="006438F8"/>
    <w:rsid w:val="00643F4B"/>
    <w:rsid w:val="00644053"/>
    <w:rsid w:val="00644B77"/>
    <w:rsid w:val="00644C3E"/>
    <w:rsid w:val="00644EA9"/>
    <w:rsid w:val="006459BF"/>
    <w:rsid w:val="00647DA5"/>
    <w:rsid w:val="00650176"/>
    <w:rsid w:val="006501EB"/>
    <w:rsid w:val="00650585"/>
    <w:rsid w:val="0065159C"/>
    <w:rsid w:val="006520E4"/>
    <w:rsid w:val="0065240B"/>
    <w:rsid w:val="0065394C"/>
    <w:rsid w:val="00653C13"/>
    <w:rsid w:val="006541B1"/>
    <w:rsid w:val="006545A5"/>
    <w:rsid w:val="006559CB"/>
    <w:rsid w:val="006559E8"/>
    <w:rsid w:val="006562F0"/>
    <w:rsid w:val="00656BB9"/>
    <w:rsid w:val="00656CAB"/>
    <w:rsid w:val="00657B76"/>
    <w:rsid w:val="00657F5D"/>
    <w:rsid w:val="00660A06"/>
    <w:rsid w:val="00660B65"/>
    <w:rsid w:val="00660DA5"/>
    <w:rsid w:val="00661167"/>
    <w:rsid w:val="00661787"/>
    <w:rsid w:val="00661C94"/>
    <w:rsid w:val="00662599"/>
    <w:rsid w:val="006626C4"/>
    <w:rsid w:val="0066306B"/>
    <w:rsid w:val="00664121"/>
    <w:rsid w:val="00664A43"/>
    <w:rsid w:val="00664FB2"/>
    <w:rsid w:val="0066534F"/>
    <w:rsid w:val="00665E83"/>
    <w:rsid w:val="00666B68"/>
    <w:rsid w:val="006670FF"/>
    <w:rsid w:val="006671A6"/>
    <w:rsid w:val="006673A1"/>
    <w:rsid w:val="0066772E"/>
    <w:rsid w:val="00667EFA"/>
    <w:rsid w:val="006700FD"/>
    <w:rsid w:val="0067094B"/>
    <w:rsid w:val="006709B1"/>
    <w:rsid w:val="006714DC"/>
    <w:rsid w:val="0067156D"/>
    <w:rsid w:val="00671AEA"/>
    <w:rsid w:val="00671B0C"/>
    <w:rsid w:val="00671BE6"/>
    <w:rsid w:val="00671E7C"/>
    <w:rsid w:val="006724E0"/>
    <w:rsid w:val="00672DB3"/>
    <w:rsid w:val="0067301A"/>
    <w:rsid w:val="00673E46"/>
    <w:rsid w:val="00674CE4"/>
    <w:rsid w:val="00675130"/>
    <w:rsid w:val="00675253"/>
    <w:rsid w:val="00675472"/>
    <w:rsid w:val="0067658D"/>
    <w:rsid w:val="00676B88"/>
    <w:rsid w:val="00676D5F"/>
    <w:rsid w:val="006770E9"/>
    <w:rsid w:val="00677614"/>
    <w:rsid w:val="00680064"/>
    <w:rsid w:val="0068033A"/>
    <w:rsid w:val="006807A2"/>
    <w:rsid w:val="0068168C"/>
    <w:rsid w:val="00681E98"/>
    <w:rsid w:val="00681F93"/>
    <w:rsid w:val="00682074"/>
    <w:rsid w:val="00683774"/>
    <w:rsid w:val="00683A48"/>
    <w:rsid w:val="00684B40"/>
    <w:rsid w:val="00684C00"/>
    <w:rsid w:val="00684D22"/>
    <w:rsid w:val="00685468"/>
    <w:rsid w:val="0068584F"/>
    <w:rsid w:val="00686145"/>
    <w:rsid w:val="0068776C"/>
    <w:rsid w:val="00687A1B"/>
    <w:rsid w:val="006903E8"/>
    <w:rsid w:val="006907E0"/>
    <w:rsid w:val="00690EAC"/>
    <w:rsid w:val="00691145"/>
    <w:rsid w:val="00691352"/>
    <w:rsid w:val="006915BD"/>
    <w:rsid w:val="00692A1C"/>
    <w:rsid w:val="00692AE8"/>
    <w:rsid w:val="00693E10"/>
    <w:rsid w:val="0069461C"/>
    <w:rsid w:val="00694741"/>
    <w:rsid w:val="00694FFA"/>
    <w:rsid w:val="00695153"/>
    <w:rsid w:val="00695A18"/>
    <w:rsid w:val="00696466"/>
    <w:rsid w:val="00696B3B"/>
    <w:rsid w:val="00696CF7"/>
    <w:rsid w:val="00696E28"/>
    <w:rsid w:val="00697BFE"/>
    <w:rsid w:val="00697FA1"/>
    <w:rsid w:val="006A044A"/>
    <w:rsid w:val="006A094F"/>
    <w:rsid w:val="006A0990"/>
    <w:rsid w:val="006A0EBC"/>
    <w:rsid w:val="006A3BA9"/>
    <w:rsid w:val="006A53D2"/>
    <w:rsid w:val="006A55B3"/>
    <w:rsid w:val="006A5812"/>
    <w:rsid w:val="006A5E45"/>
    <w:rsid w:val="006A62C0"/>
    <w:rsid w:val="006A63DE"/>
    <w:rsid w:val="006A7B7B"/>
    <w:rsid w:val="006B0104"/>
    <w:rsid w:val="006B0249"/>
    <w:rsid w:val="006B1BB9"/>
    <w:rsid w:val="006B375D"/>
    <w:rsid w:val="006B4337"/>
    <w:rsid w:val="006B48B1"/>
    <w:rsid w:val="006B51B0"/>
    <w:rsid w:val="006B66C6"/>
    <w:rsid w:val="006B6D59"/>
    <w:rsid w:val="006B7EC7"/>
    <w:rsid w:val="006C03C4"/>
    <w:rsid w:val="006C1EDA"/>
    <w:rsid w:val="006C2A9D"/>
    <w:rsid w:val="006C2C65"/>
    <w:rsid w:val="006C2D80"/>
    <w:rsid w:val="006C3E83"/>
    <w:rsid w:val="006C3EF9"/>
    <w:rsid w:val="006C4B49"/>
    <w:rsid w:val="006C5269"/>
    <w:rsid w:val="006C5A58"/>
    <w:rsid w:val="006C71B0"/>
    <w:rsid w:val="006C72A1"/>
    <w:rsid w:val="006C7687"/>
    <w:rsid w:val="006C7BF9"/>
    <w:rsid w:val="006D076A"/>
    <w:rsid w:val="006D1411"/>
    <w:rsid w:val="006D15F8"/>
    <w:rsid w:val="006D24AE"/>
    <w:rsid w:val="006D31D2"/>
    <w:rsid w:val="006D5771"/>
    <w:rsid w:val="006D644E"/>
    <w:rsid w:val="006E0FB0"/>
    <w:rsid w:val="006E1219"/>
    <w:rsid w:val="006E17C7"/>
    <w:rsid w:val="006E19C4"/>
    <w:rsid w:val="006E366F"/>
    <w:rsid w:val="006E4A09"/>
    <w:rsid w:val="006E5058"/>
    <w:rsid w:val="006E547A"/>
    <w:rsid w:val="006E5802"/>
    <w:rsid w:val="006E5DBD"/>
    <w:rsid w:val="006E75F9"/>
    <w:rsid w:val="006E77DA"/>
    <w:rsid w:val="006E7F04"/>
    <w:rsid w:val="006F0608"/>
    <w:rsid w:val="006F092A"/>
    <w:rsid w:val="006F0D85"/>
    <w:rsid w:val="006F13D5"/>
    <w:rsid w:val="006F1409"/>
    <w:rsid w:val="006F1B0B"/>
    <w:rsid w:val="006F1B4E"/>
    <w:rsid w:val="006F1E1F"/>
    <w:rsid w:val="006F2C2E"/>
    <w:rsid w:val="006F3D63"/>
    <w:rsid w:val="006F439E"/>
    <w:rsid w:val="006F45C0"/>
    <w:rsid w:val="006F464B"/>
    <w:rsid w:val="006F4A7B"/>
    <w:rsid w:val="006F4EC3"/>
    <w:rsid w:val="006F4FB4"/>
    <w:rsid w:val="006F58B6"/>
    <w:rsid w:val="006F59C4"/>
    <w:rsid w:val="006F5D61"/>
    <w:rsid w:val="006F66B4"/>
    <w:rsid w:val="006F781E"/>
    <w:rsid w:val="006F7C4C"/>
    <w:rsid w:val="006F7D3D"/>
    <w:rsid w:val="007002F7"/>
    <w:rsid w:val="00700533"/>
    <w:rsid w:val="00701051"/>
    <w:rsid w:val="007015FD"/>
    <w:rsid w:val="00701F23"/>
    <w:rsid w:val="0070301B"/>
    <w:rsid w:val="00703F65"/>
    <w:rsid w:val="00704451"/>
    <w:rsid w:val="00704908"/>
    <w:rsid w:val="0070504C"/>
    <w:rsid w:val="00705268"/>
    <w:rsid w:val="00705794"/>
    <w:rsid w:val="00705891"/>
    <w:rsid w:val="0070639A"/>
    <w:rsid w:val="00706E7B"/>
    <w:rsid w:val="007074F5"/>
    <w:rsid w:val="0071040C"/>
    <w:rsid w:val="00710474"/>
    <w:rsid w:val="0071064D"/>
    <w:rsid w:val="007126E3"/>
    <w:rsid w:val="007131E7"/>
    <w:rsid w:val="007143CE"/>
    <w:rsid w:val="00716347"/>
    <w:rsid w:val="00716449"/>
    <w:rsid w:val="0071658D"/>
    <w:rsid w:val="00716A08"/>
    <w:rsid w:val="00717F49"/>
    <w:rsid w:val="00720262"/>
    <w:rsid w:val="007206E1"/>
    <w:rsid w:val="00722623"/>
    <w:rsid w:val="0072358E"/>
    <w:rsid w:val="0072454B"/>
    <w:rsid w:val="00724BF6"/>
    <w:rsid w:val="00724CB0"/>
    <w:rsid w:val="00724E8C"/>
    <w:rsid w:val="007253DC"/>
    <w:rsid w:val="00725BF0"/>
    <w:rsid w:val="0072609B"/>
    <w:rsid w:val="00726551"/>
    <w:rsid w:val="007269B6"/>
    <w:rsid w:val="00726F24"/>
    <w:rsid w:val="007275EC"/>
    <w:rsid w:val="00730A41"/>
    <w:rsid w:val="007320DF"/>
    <w:rsid w:val="007332A5"/>
    <w:rsid w:val="0073343F"/>
    <w:rsid w:val="00733635"/>
    <w:rsid w:val="0073414A"/>
    <w:rsid w:val="0073461D"/>
    <w:rsid w:val="00734634"/>
    <w:rsid w:val="0073523E"/>
    <w:rsid w:val="00735B12"/>
    <w:rsid w:val="00736CBB"/>
    <w:rsid w:val="00737248"/>
    <w:rsid w:val="00740D86"/>
    <w:rsid w:val="00740E34"/>
    <w:rsid w:val="00740F43"/>
    <w:rsid w:val="007411DB"/>
    <w:rsid w:val="007414BE"/>
    <w:rsid w:val="00741765"/>
    <w:rsid w:val="00741C5A"/>
    <w:rsid w:val="0074215B"/>
    <w:rsid w:val="0074236E"/>
    <w:rsid w:val="007435D3"/>
    <w:rsid w:val="007436E8"/>
    <w:rsid w:val="00744830"/>
    <w:rsid w:val="00744B18"/>
    <w:rsid w:val="00745300"/>
    <w:rsid w:val="00745795"/>
    <w:rsid w:val="007459AF"/>
    <w:rsid w:val="00745F77"/>
    <w:rsid w:val="00746083"/>
    <w:rsid w:val="007464E6"/>
    <w:rsid w:val="00746635"/>
    <w:rsid w:val="00750335"/>
    <w:rsid w:val="007506EF"/>
    <w:rsid w:val="007507FE"/>
    <w:rsid w:val="0075084D"/>
    <w:rsid w:val="0075086E"/>
    <w:rsid w:val="00750BC2"/>
    <w:rsid w:val="00752BAF"/>
    <w:rsid w:val="00753134"/>
    <w:rsid w:val="00753420"/>
    <w:rsid w:val="00753C81"/>
    <w:rsid w:val="007548DB"/>
    <w:rsid w:val="007551A2"/>
    <w:rsid w:val="00755ECE"/>
    <w:rsid w:val="00756019"/>
    <w:rsid w:val="0075681E"/>
    <w:rsid w:val="007573B6"/>
    <w:rsid w:val="00757E4F"/>
    <w:rsid w:val="00761480"/>
    <w:rsid w:val="0076204B"/>
    <w:rsid w:val="0076290B"/>
    <w:rsid w:val="00762AAF"/>
    <w:rsid w:val="00763021"/>
    <w:rsid w:val="0076333C"/>
    <w:rsid w:val="00763E13"/>
    <w:rsid w:val="00763E14"/>
    <w:rsid w:val="00764797"/>
    <w:rsid w:val="00764A0F"/>
    <w:rsid w:val="00764ADE"/>
    <w:rsid w:val="00764C15"/>
    <w:rsid w:val="00765245"/>
    <w:rsid w:val="00765354"/>
    <w:rsid w:val="00766DF7"/>
    <w:rsid w:val="00766E6B"/>
    <w:rsid w:val="007701BE"/>
    <w:rsid w:val="00770905"/>
    <w:rsid w:val="007709B7"/>
    <w:rsid w:val="00770F1A"/>
    <w:rsid w:val="00771616"/>
    <w:rsid w:val="00771675"/>
    <w:rsid w:val="0077201F"/>
    <w:rsid w:val="007724D2"/>
    <w:rsid w:val="007725BA"/>
    <w:rsid w:val="00773CA3"/>
    <w:rsid w:val="00773E62"/>
    <w:rsid w:val="0077409F"/>
    <w:rsid w:val="007744B2"/>
    <w:rsid w:val="0077594D"/>
    <w:rsid w:val="0077682B"/>
    <w:rsid w:val="00780715"/>
    <w:rsid w:val="00780A2C"/>
    <w:rsid w:val="00781056"/>
    <w:rsid w:val="00781A1A"/>
    <w:rsid w:val="00782D2F"/>
    <w:rsid w:val="0078306E"/>
    <w:rsid w:val="007840CB"/>
    <w:rsid w:val="007841F7"/>
    <w:rsid w:val="00784873"/>
    <w:rsid w:val="00785154"/>
    <w:rsid w:val="00785530"/>
    <w:rsid w:val="00785535"/>
    <w:rsid w:val="007858EF"/>
    <w:rsid w:val="00785FEF"/>
    <w:rsid w:val="00786119"/>
    <w:rsid w:val="00786809"/>
    <w:rsid w:val="00786FA8"/>
    <w:rsid w:val="00787405"/>
    <w:rsid w:val="00787471"/>
    <w:rsid w:val="007876CE"/>
    <w:rsid w:val="0078798D"/>
    <w:rsid w:val="00790142"/>
    <w:rsid w:val="0079117E"/>
    <w:rsid w:val="0079185F"/>
    <w:rsid w:val="007920C8"/>
    <w:rsid w:val="00793018"/>
    <w:rsid w:val="0079310A"/>
    <w:rsid w:val="0079318A"/>
    <w:rsid w:val="00793558"/>
    <w:rsid w:val="00794406"/>
    <w:rsid w:val="00794D73"/>
    <w:rsid w:val="007955FF"/>
    <w:rsid w:val="00795967"/>
    <w:rsid w:val="007959E5"/>
    <w:rsid w:val="00795FBB"/>
    <w:rsid w:val="007967F0"/>
    <w:rsid w:val="00796D3A"/>
    <w:rsid w:val="007970B9"/>
    <w:rsid w:val="00797335"/>
    <w:rsid w:val="007978AA"/>
    <w:rsid w:val="00797A6C"/>
    <w:rsid w:val="00797C9D"/>
    <w:rsid w:val="00797F85"/>
    <w:rsid w:val="007A0774"/>
    <w:rsid w:val="007A0D39"/>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6BB5"/>
    <w:rsid w:val="007A718B"/>
    <w:rsid w:val="007A7C7E"/>
    <w:rsid w:val="007B0680"/>
    <w:rsid w:val="007B0C1C"/>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B93"/>
    <w:rsid w:val="007C067C"/>
    <w:rsid w:val="007C0BB3"/>
    <w:rsid w:val="007C125A"/>
    <w:rsid w:val="007C15A3"/>
    <w:rsid w:val="007C1CCF"/>
    <w:rsid w:val="007C1E5E"/>
    <w:rsid w:val="007C2085"/>
    <w:rsid w:val="007C3273"/>
    <w:rsid w:val="007C32C8"/>
    <w:rsid w:val="007C3627"/>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DB2"/>
    <w:rsid w:val="007D0EB8"/>
    <w:rsid w:val="007D14D9"/>
    <w:rsid w:val="007D1B05"/>
    <w:rsid w:val="007D2BFA"/>
    <w:rsid w:val="007D2F43"/>
    <w:rsid w:val="007D3060"/>
    <w:rsid w:val="007D30B4"/>
    <w:rsid w:val="007D324B"/>
    <w:rsid w:val="007D4350"/>
    <w:rsid w:val="007D4691"/>
    <w:rsid w:val="007D4C6C"/>
    <w:rsid w:val="007D4E00"/>
    <w:rsid w:val="007D506F"/>
    <w:rsid w:val="007D523B"/>
    <w:rsid w:val="007D5753"/>
    <w:rsid w:val="007D5766"/>
    <w:rsid w:val="007D602B"/>
    <w:rsid w:val="007D61E0"/>
    <w:rsid w:val="007D64D1"/>
    <w:rsid w:val="007D67CE"/>
    <w:rsid w:val="007D6FE5"/>
    <w:rsid w:val="007D7E28"/>
    <w:rsid w:val="007E00FD"/>
    <w:rsid w:val="007E0169"/>
    <w:rsid w:val="007E231C"/>
    <w:rsid w:val="007E2396"/>
    <w:rsid w:val="007E2C16"/>
    <w:rsid w:val="007E33C8"/>
    <w:rsid w:val="007E480D"/>
    <w:rsid w:val="007E5070"/>
    <w:rsid w:val="007E5C92"/>
    <w:rsid w:val="007E631E"/>
    <w:rsid w:val="007E67FD"/>
    <w:rsid w:val="007E6B90"/>
    <w:rsid w:val="007E6E35"/>
    <w:rsid w:val="007E6F25"/>
    <w:rsid w:val="007E73EC"/>
    <w:rsid w:val="007E7B57"/>
    <w:rsid w:val="007E7D99"/>
    <w:rsid w:val="007F01D5"/>
    <w:rsid w:val="007F0E37"/>
    <w:rsid w:val="007F1515"/>
    <w:rsid w:val="007F23BA"/>
    <w:rsid w:val="007F35AD"/>
    <w:rsid w:val="007F3D2F"/>
    <w:rsid w:val="007F3D39"/>
    <w:rsid w:val="007F3E6E"/>
    <w:rsid w:val="007F47CD"/>
    <w:rsid w:val="007F47D5"/>
    <w:rsid w:val="007F4922"/>
    <w:rsid w:val="007F59A1"/>
    <w:rsid w:val="007F5A1C"/>
    <w:rsid w:val="007F5BBD"/>
    <w:rsid w:val="007F643D"/>
    <w:rsid w:val="007F67D3"/>
    <w:rsid w:val="007F6F41"/>
    <w:rsid w:val="007F7821"/>
    <w:rsid w:val="007F79FC"/>
    <w:rsid w:val="007F7CE9"/>
    <w:rsid w:val="00800AA5"/>
    <w:rsid w:val="0080142D"/>
    <w:rsid w:val="00801835"/>
    <w:rsid w:val="00801D57"/>
    <w:rsid w:val="00802775"/>
    <w:rsid w:val="00802BF2"/>
    <w:rsid w:val="00803079"/>
    <w:rsid w:val="00803316"/>
    <w:rsid w:val="00803F31"/>
    <w:rsid w:val="008042BC"/>
    <w:rsid w:val="0080433A"/>
    <w:rsid w:val="008044E5"/>
    <w:rsid w:val="008048F0"/>
    <w:rsid w:val="00804B40"/>
    <w:rsid w:val="00804CE4"/>
    <w:rsid w:val="00804FE8"/>
    <w:rsid w:val="00805148"/>
    <w:rsid w:val="008052FD"/>
    <w:rsid w:val="00805B63"/>
    <w:rsid w:val="00806002"/>
    <w:rsid w:val="0080613C"/>
    <w:rsid w:val="00807100"/>
    <w:rsid w:val="0080780B"/>
    <w:rsid w:val="00807C31"/>
    <w:rsid w:val="008114CA"/>
    <w:rsid w:val="0081182E"/>
    <w:rsid w:val="00812EC9"/>
    <w:rsid w:val="008131F8"/>
    <w:rsid w:val="0081339B"/>
    <w:rsid w:val="00813810"/>
    <w:rsid w:val="008145F8"/>
    <w:rsid w:val="00817705"/>
    <w:rsid w:val="00817906"/>
    <w:rsid w:val="00817B1F"/>
    <w:rsid w:val="00817C15"/>
    <w:rsid w:val="008207AC"/>
    <w:rsid w:val="00820C48"/>
    <w:rsid w:val="00820FF6"/>
    <w:rsid w:val="008223A4"/>
    <w:rsid w:val="00822891"/>
    <w:rsid w:val="00822E78"/>
    <w:rsid w:val="00824A94"/>
    <w:rsid w:val="00825460"/>
    <w:rsid w:val="008258AA"/>
    <w:rsid w:val="00826B5F"/>
    <w:rsid w:val="00826EE9"/>
    <w:rsid w:val="00826FDE"/>
    <w:rsid w:val="00827644"/>
    <w:rsid w:val="00827E74"/>
    <w:rsid w:val="008303B9"/>
    <w:rsid w:val="00830485"/>
    <w:rsid w:val="00830F1D"/>
    <w:rsid w:val="0083188E"/>
    <w:rsid w:val="00831981"/>
    <w:rsid w:val="00831C6C"/>
    <w:rsid w:val="00831D78"/>
    <w:rsid w:val="00831FF5"/>
    <w:rsid w:val="0083241F"/>
    <w:rsid w:val="008333E2"/>
    <w:rsid w:val="00833408"/>
    <w:rsid w:val="008338FB"/>
    <w:rsid w:val="008346E3"/>
    <w:rsid w:val="008351BB"/>
    <w:rsid w:val="008356E1"/>
    <w:rsid w:val="00836081"/>
    <w:rsid w:val="00836B02"/>
    <w:rsid w:val="00836E40"/>
    <w:rsid w:val="00841060"/>
    <w:rsid w:val="00841383"/>
    <w:rsid w:val="00841966"/>
    <w:rsid w:val="008420A6"/>
    <w:rsid w:val="008427A5"/>
    <w:rsid w:val="0084362C"/>
    <w:rsid w:val="008437D5"/>
    <w:rsid w:val="00844128"/>
    <w:rsid w:val="00844FF5"/>
    <w:rsid w:val="00845B2F"/>
    <w:rsid w:val="00847426"/>
    <w:rsid w:val="00847646"/>
    <w:rsid w:val="00847BE5"/>
    <w:rsid w:val="00850A20"/>
    <w:rsid w:val="00850EF3"/>
    <w:rsid w:val="008510A2"/>
    <w:rsid w:val="00851F0C"/>
    <w:rsid w:val="00851F51"/>
    <w:rsid w:val="008523F5"/>
    <w:rsid w:val="00853072"/>
    <w:rsid w:val="008531CF"/>
    <w:rsid w:val="00853A5A"/>
    <w:rsid w:val="00853B12"/>
    <w:rsid w:val="00853E29"/>
    <w:rsid w:val="008540D1"/>
    <w:rsid w:val="0085433E"/>
    <w:rsid w:val="00854752"/>
    <w:rsid w:val="00854E37"/>
    <w:rsid w:val="00854F48"/>
    <w:rsid w:val="00854FD6"/>
    <w:rsid w:val="008556AD"/>
    <w:rsid w:val="00855731"/>
    <w:rsid w:val="0085581A"/>
    <w:rsid w:val="0085583D"/>
    <w:rsid w:val="00855B36"/>
    <w:rsid w:val="00855B44"/>
    <w:rsid w:val="00855FD3"/>
    <w:rsid w:val="008560E4"/>
    <w:rsid w:val="008561CF"/>
    <w:rsid w:val="00856685"/>
    <w:rsid w:val="00856FA9"/>
    <w:rsid w:val="0085760A"/>
    <w:rsid w:val="00861B21"/>
    <w:rsid w:val="0086220A"/>
    <w:rsid w:val="0086252B"/>
    <w:rsid w:val="008627B8"/>
    <w:rsid w:val="00862E22"/>
    <w:rsid w:val="008636CE"/>
    <w:rsid w:val="00863FBC"/>
    <w:rsid w:val="00864A9B"/>
    <w:rsid w:val="00866195"/>
    <w:rsid w:val="00866679"/>
    <w:rsid w:val="008674FA"/>
    <w:rsid w:val="008707A9"/>
    <w:rsid w:val="00870AA6"/>
    <w:rsid w:val="00870DC8"/>
    <w:rsid w:val="008714A0"/>
    <w:rsid w:val="00871764"/>
    <w:rsid w:val="00871DCA"/>
    <w:rsid w:val="00871F4E"/>
    <w:rsid w:val="00872179"/>
    <w:rsid w:val="008728F9"/>
    <w:rsid w:val="00872E99"/>
    <w:rsid w:val="008734C6"/>
    <w:rsid w:val="008734E8"/>
    <w:rsid w:val="00873583"/>
    <w:rsid w:val="00873B5B"/>
    <w:rsid w:val="008746B8"/>
    <w:rsid w:val="00874788"/>
    <w:rsid w:val="00874F64"/>
    <w:rsid w:val="008756E9"/>
    <w:rsid w:val="008757A7"/>
    <w:rsid w:val="008766A3"/>
    <w:rsid w:val="00876F05"/>
    <w:rsid w:val="008800CE"/>
    <w:rsid w:val="00881193"/>
    <w:rsid w:val="008818EC"/>
    <w:rsid w:val="00881AEB"/>
    <w:rsid w:val="00882C39"/>
    <w:rsid w:val="0088309C"/>
    <w:rsid w:val="008835EA"/>
    <w:rsid w:val="00883D1C"/>
    <w:rsid w:val="00885F12"/>
    <w:rsid w:val="00886624"/>
    <w:rsid w:val="00886F29"/>
    <w:rsid w:val="00887189"/>
    <w:rsid w:val="00887A99"/>
    <w:rsid w:val="00887AFD"/>
    <w:rsid w:val="00887C03"/>
    <w:rsid w:val="00887C9A"/>
    <w:rsid w:val="00890014"/>
    <w:rsid w:val="00890862"/>
    <w:rsid w:val="00890D27"/>
    <w:rsid w:val="008914BB"/>
    <w:rsid w:val="00892613"/>
    <w:rsid w:val="0089267D"/>
    <w:rsid w:val="0089311E"/>
    <w:rsid w:val="008950C4"/>
    <w:rsid w:val="0089535A"/>
    <w:rsid w:val="0089541B"/>
    <w:rsid w:val="00896054"/>
    <w:rsid w:val="0089606B"/>
    <w:rsid w:val="008963B9"/>
    <w:rsid w:val="00896C79"/>
    <w:rsid w:val="008975FF"/>
    <w:rsid w:val="00897DB4"/>
    <w:rsid w:val="008A4114"/>
    <w:rsid w:val="008A6B84"/>
    <w:rsid w:val="008B0685"/>
    <w:rsid w:val="008B1F44"/>
    <w:rsid w:val="008B270C"/>
    <w:rsid w:val="008B3A35"/>
    <w:rsid w:val="008B4337"/>
    <w:rsid w:val="008B49F9"/>
    <w:rsid w:val="008B4F3E"/>
    <w:rsid w:val="008B51C8"/>
    <w:rsid w:val="008B5522"/>
    <w:rsid w:val="008B5799"/>
    <w:rsid w:val="008B607F"/>
    <w:rsid w:val="008B60BE"/>
    <w:rsid w:val="008B6D1B"/>
    <w:rsid w:val="008B7468"/>
    <w:rsid w:val="008B7650"/>
    <w:rsid w:val="008C0A72"/>
    <w:rsid w:val="008C0FBA"/>
    <w:rsid w:val="008C2243"/>
    <w:rsid w:val="008C27CD"/>
    <w:rsid w:val="008C2ECF"/>
    <w:rsid w:val="008C3470"/>
    <w:rsid w:val="008C3493"/>
    <w:rsid w:val="008C403F"/>
    <w:rsid w:val="008C4A28"/>
    <w:rsid w:val="008C4F54"/>
    <w:rsid w:val="008C578A"/>
    <w:rsid w:val="008C5CAB"/>
    <w:rsid w:val="008C5E42"/>
    <w:rsid w:val="008C64BC"/>
    <w:rsid w:val="008C694D"/>
    <w:rsid w:val="008C696B"/>
    <w:rsid w:val="008C7FDB"/>
    <w:rsid w:val="008D24CB"/>
    <w:rsid w:val="008D2614"/>
    <w:rsid w:val="008D2B24"/>
    <w:rsid w:val="008D30D7"/>
    <w:rsid w:val="008D3BEF"/>
    <w:rsid w:val="008D41B2"/>
    <w:rsid w:val="008D48B3"/>
    <w:rsid w:val="008D4E60"/>
    <w:rsid w:val="008D51CE"/>
    <w:rsid w:val="008D6D82"/>
    <w:rsid w:val="008D6DC9"/>
    <w:rsid w:val="008D6FE4"/>
    <w:rsid w:val="008D7531"/>
    <w:rsid w:val="008E0DCC"/>
    <w:rsid w:val="008E0FAD"/>
    <w:rsid w:val="008E2510"/>
    <w:rsid w:val="008E276C"/>
    <w:rsid w:val="008E2B65"/>
    <w:rsid w:val="008E2E04"/>
    <w:rsid w:val="008E3788"/>
    <w:rsid w:val="008E37C2"/>
    <w:rsid w:val="008E37CD"/>
    <w:rsid w:val="008E3A94"/>
    <w:rsid w:val="008E44BA"/>
    <w:rsid w:val="008E5731"/>
    <w:rsid w:val="008E5853"/>
    <w:rsid w:val="008E6728"/>
    <w:rsid w:val="008E6A30"/>
    <w:rsid w:val="008F02C0"/>
    <w:rsid w:val="008F0602"/>
    <w:rsid w:val="008F0615"/>
    <w:rsid w:val="008F0977"/>
    <w:rsid w:val="008F13BA"/>
    <w:rsid w:val="008F1A79"/>
    <w:rsid w:val="008F1B0F"/>
    <w:rsid w:val="008F2064"/>
    <w:rsid w:val="008F249F"/>
    <w:rsid w:val="008F2A35"/>
    <w:rsid w:val="008F2A38"/>
    <w:rsid w:val="008F337B"/>
    <w:rsid w:val="008F338E"/>
    <w:rsid w:val="008F38D9"/>
    <w:rsid w:val="008F3B8E"/>
    <w:rsid w:val="008F41E4"/>
    <w:rsid w:val="008F47A7"/>
    <w:rsid w:val="008F5505"/>
    <w:rsid w:val="008F5D86"/>
    <w:rsid w:val="008F64B6"/>
    <w:rsid w:val="008F78C9"/>
    <w:rsid w:val="008F7984"/>
    <w:rsid w:val="0090067E"/>
    <w:rsid w:val="00901606"/>
    <w:rsid w:val="00901FA4"/>
    <w:rsid w:val="00902A6A"/>
    <w:rsid w:val="00902F71"/>
    <w:rsid w:val="0090305E"/>
    <w:rsid w:val="00903791"/>
    <w:rsid w:val="00903948"/>
    <w:rsid w:val="009046D9"/>
    <w:rsid w:val="00904720"/>
    <w:rsid w:val="00904767"/>
    <w:rsid w:val="00904866"/>
    <w:rsid w:val="00904A03"/>
    <w:rsid w:val="0090574B"/>
    <w:rsid w:val="00906740"/>
    <w:rsid w:val="00906980"/>
    <w:rsid w:val="00906A1E"/>
    <w:rsid w:val="00906D57"/>
    <w:rsid w:val="00906E45"/>
    <w:rsid w:val="00907013"/>
    <w:rsid w:val="009071FC"/>
    <w:rsid w:val="0090779C"/>
    <w:rsid w:val="00907CFB"/>
    <w:rsid w:val="0091162F"/>
    <w:rsid w:val="00911833"/>
    <w:rsid w:val="00911B7A"/>
    <w:rsid w:val="00911BA9"/>
    <w:rsid w:val="0091271E"/>
    <w:rsid w:val="009127B6"/>
    <w:rsid w:val="0091286F"/>
    <w:rsid w:val="00912B0A"/>
    <w:rsid w:val="00912BF4"/>
    <w:rsid w:val="00912E66"/>
    <w:rsid w:val="00913E8A"/>
    <w:rsid w:val="0091526B"/>
    <w:rsid w:val="00915531"/>
    <w:rsid w:val="00915C94"/>
    <w:rsid w:val="00916A0D"/>
    <w:rsid w:val="0091726C"/>
    <w:rsid w:val="0091769F"/>
    <w:rsid w:val="009179BE"/>
    <w:rsid w:val="00921A73"/>
    <w:rsid w:val="00921CD4"/>
    <w:rsid w:val="00921DCA"/>
    <w:rsid w:val="009225D2"/>
    <w:rsid w:val="00922809"/>
    <w:rsid w:val="00922B72"/>
    <w:rsid w:val="00923225"/>
    <w:rsid w:val="00923772"/>
    <w:rsid w:val="00925C74"/>
    <w:rsid w:val="00925EB5"/>
    <w:rsid w:val="0092673B"/>
    <w:rsid w:val="00926E29"/>
    <w:rsid w:val="0092760F"/>
    <w:rsid w:val="00927739"/>
    <w:rsid w:val="00927A96"/>
    <w:rsid w:val="00927F50"/>
    <w:rsid w:val="00930722"/>
    <w:rsid w:val="009312C8"/>
    <w:rsid w:val="00931431"/>
    <w:rsid w:val="00931484"/>
    <w:rsid w:val="009326E2"/>
    <w:rsid w:val="009338AC"/>
    <w:rsid w:val="00933EC8"/>
    <w:rsid w:val="00934015"/>
    <w:rsid w:val="00934396"/>
    <w:rsid w:val="00934CC9"/>
    <w:rsid w:val="00935224"/>
    <w:rsid w:val="009355D8"/>
    <w:rsid w:val="009366E9"/>
    <w:rsid w:val="00936904"/>
    <w:rsid w:val="009369B5"/>
    <w:rsid w:val="00937385"/>
    <w:rsid w:val="00937C8E"/>
    <w:rsid w:val="00940029"/>
    <w:rsid w:val="0094068E"/>
    <w:rsid w:val="00940B01"/>
    <w:rsid w:val="00941359"/>
    <w:rsid w:val="009417BF"/>
    <w:rsid w:val="00941BBA"/>
    <w:rsid w:val="00943008"/>
    <w:rsid w:val="00943EED"/>
    <w:rsid w:val="0094491C"/>
    <w:rsid w:val="00944D0A"/>
    <w:rsid w:val="00945477"/>
    <w:rsid w:val="00945484"/>
    <w:rsid w:val="0094572A"/>
    <w:rsid w:val="009458BC"/>
    <w:rsid w:val="00945E97"/>
    <w:rsid w:val="0094633B"/>
    <w:rsid w:val="0094725A"/>
    <w:rsid w:val="0094781E"/>
    <w:rsid w:val="00947A2F"/>
    <w:rsid w:val="009508A5"/>
    <w:rsid w:val="00951516"/>
    <w:rsid w:val="00951B40"/>
    <w:rsid w:val="00951CAB"/>
    <w:rsid w:val="00952770"/>
    <w:rsid w:val="00953AAB"/>
    <w:rsid w:val="00953AAF"/>
    <w:rsid w:val="00953F85"/>
    <w:rsid w:val="00953FBE"/>
    <w:rsid w:val="00954602"/>
    <w:rsid w:val="00954EB9"/>
    <w:rsid w:val="00955D00"/>
    <w:rsid w:val="0095672F"/>
    <w:rsid w:val="00957131"/>
    <w:rsid w:val="009572D1"/>
    <w:rsid w:val="0095784D"/>
    <w:rsid w:val="00957A4C"/>
    <w:rsid w:val="00957ED2"/>
    <w:rsid w:val="00961242"/>
    <w:rsid w:val="009612A9"/>
    <w:rsid w:val="009612B1"/>
    <w:rsid w:val="00961459"/>
    <w:rsid w:val="0096175D"/>
    <w:rsid w:val="00961B37"/>
    <w:rsid w:val="00963134"/>
    <w:rsid w:val="00963768"/>
    <w:rsid w:val="0096382E"/>
    <w:rsid w:val="00964AC9"/>
    <w:rsid w:val="00964BD2"/>
    <w:rsid w:val="00964F62"/>
    <w:rsid w:val="00966862"/>
    <w:rsid w:val="0096696B"/>
    <w:rsid w:val="00966D42"/>
    <w:rsid w:val="0096770D"/>
    <w:rsid w:val="00970136"/>
    <w:rsid w:val="009708A3"/>
    <w:rsid w:val="0097091C"/>
    <w:rsid w:val="00971EF5"/>
    <w:rsid w:val="00972057"/>
    <w:rsid w:val="00972984"/>
    <w:rsid w:val="00972FA1"/>
    <w:rsid w:val="00973782"/>
    <w:rsid w:val="00973F2A"/>
    <w:rsid w:val="00974CBC"/>
    <w:rsid w:val="009752E9"/>
    <w:rsid w:val="009754E4"/>
    <w:rsid w:val="0097597A"/>
    <w:rsid w:val="00975DCE"/>
    <w:rsid w:val="00975F07"/>
    <w:rsid w:val="0097673D"/>
    <w:rsid w:val="009774F3"/>
    <w:rsid w:val="00977922"/>
    <w:rsid w:val="009779C5"/>
    <w:rsid w:val="0098011E"/>
    <w:rsid w:val="00980723"/>
    <w:rsid w:val="009807F0"/>
    <w:rsid w:val="00980B9A"/>
    <w:rsid w:val="0098174B"/>
    <w:rsid w:val="00981944"/>
    <w:rsid w:val="00981983"/>
    <w:rsid w:val="00981B12"/>
    <w:rsid w:val="00982465"/>
    <w:rsid w:val="00982632"/>
    <w:rsid w:val="00982B08"/>
    <w:rsid w:val="00982B47"/>
    <w:rsid w:val="0098365C"/>
    <w:rsid w:val="00983F6A"/>
    <w:rsid w:val="00984096"/>
    <w:rsid w:val="0098409F"/>
    <w:rsid w:val="009840C6"/>
    <w:rsid w:val="00984DE3"/>
    <w:rsid w:val="0098512E"/>
    <w:rsid w:val="00985291"/>
    <w:rsid w:val="009855EB"/>
    <w:rsid w:val="00985750"/>
    <w:rsid w:val="009863C9"/>
    <w:rsid w:val="009864F3"/>
    <w:rsid w:val="0098721A"/>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C36"/>
    <w:rsid w:val="009A0C93"/>
    <w:rsid w:val="009A0DDB"/>
    <w:rsid w:val="009A0E0A"/>
    <w:rsid w:val="009A10D6"/>
    <w:rsid w:val="009A3014"/>
    <w:rsid w:val="009A30A3"/>
    <w:rsid w:val="009A4140"/>
    <w:rsid w:val="009A416A"/>
    <w:rsid w:val="009A468A"/>
    <w:rsid w:val="009A4A3E"/>
    <w:rsid w:val="009A4F69"/>
    <w:rsid w:val="009A52A2"/>
    <w:rsid w:val="009A5A04"/>
    <w:rsid w:val="009A6243"/>
    <w:rsid w:val="009A62E1"/>
    <w:rsid w:val="009A6BD3"/>
    <w:rsid w:val="009A6F3B"/>
    <w:rsid w:val="009A746F"/>
    <w:rsid w:val="009A7DF6"/>
    <w:rsid w:val="009B0CCD"/>
    <w:rsid w:val="009B11C5"/>
    <w:rsid w:val="009B1F0B"/>
    <w:rsid w:val="009B22E1"/>
    <w:rsid w:val="009B23FE"/>
    <w:rsid w:val="009B2937"/>
    <w:rsid w:val="009B29E1"/>
    <w:rsid w:val="009B2AFD"/>
    <w:rsid w:val="009B3377"/>
    <w:rsid w:val="009B3915"/>
    <w:rsid w:val="009B4175"/>
    <w:rsid w:val="009B45FE"/>
    <w:rsid w:val="009B47E5"/>
    <w:rsid w:val="009B51DA"/>
    <w:rsid w:val="009B6AD1"/>
    <w:rsid w:val="009B6CAF"/>
    <w:rsid w:val="009B7515"/>
    <w:rsid w:val="009B760F"/>
    <w:rsid w:val="009B76D6"/>
    <w:rsid w:val="009B7F34"/>
    <w:rsid w:val="009C14B0"/>
    <w:rsid w:val="009C2111"/>
    <w:rsid w:val="009C2587"/>
    <w:rsid w:val="009C2A65"/>
    <w:rsid w:val="009C2D71"/>
    <w:rsid w:val="009C381C"/>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6641"/>
    <w:rsid w:val="009D66A1"/>
    <w:rsid w:val="009D79CC"/>
    <w:rsid w:val="009D7A9E"/>
    <w:rsid w:val="009D7CBF"/>
    <w:rsid w:val="009D7F7F"/>
    <w:rsid w:val="009E004A"/>
    <w:rsid w:val="009E0BE1"/>
    <w:rsid w:val="009E100B"/>
    <w:rsid w:val="009E1658"/>
    <w:rsid w:val="009E1C21"/>
    <w:rsid w:val="009E2BB7"/>
    <w:rsid w:val="009E33EE"/>
    <w:rsid w:val="009E39B6"/>
    <w:rsid w:val="009E3B21"/>
    <w:rsid w:val="009E3DA6"/>
    <w:rsid w:val="009E4295"/>
    <w:rsid w:val="009E45B8"/>
    <w:rsid w:val="009E4791"/>
    <w:rsid w:val="009E4A03"/>
    <w:rsid w:val="009E5432"/>
    <w:rsid w:val="009E6170"/>
    <w:rsid w:val="009E62C2"/>
    <w:rsid w:val="009E6F54"/>
    <w:rsid w:val="009E71D0"/>
    <w:rsid w:val="009E72F8"/>
    <w:rsid w:val="009E73CB"/>
    <w:rsid w:val="009E7C0C"/>
    <w:rsid w:val="009F0836"/>
    <w:rsid w:val="009F0941"/>
    <w:rsid w:val="009F0EF1"/>
    <w:rsid w:val="009F1562"/>
    <w:rsid w:val="009F2121"/>
    <w:rsid w:val="009F2296"/>
    <w:rsid w:val="009F2754"/>
    <w:rsid w:val="009F2A9C"/>
    <w:rsid w:val="009F448D"/>
    <w:rsid w:val="009F44C6"/>
    <w:rsid w:val="009F478A"/>
    <w:rsid w:val="009F5B9D"/>
    <w:rsid w:val="009F5BDF"/>
    <w:rsid w:val="009F6756"/>
    <w:rsid w:val="009F7DB5"/>
    <w:rsid w:val="00A0034B"/>
    <w:rsid w:val="00A00A37"/>
    <w:rsid w:val="00A0290C"/>
    <w:rsid w:val="00A02B2E"/>
    <w:rsid w:val="00A02FAC"/>
    <w:rsid w:val="00A03555"/>
    <w:rsid w:val="00A03A8B"/>
    <w:rsid w:val="00A0417E"/>
    <w:rsid w:val="00A048B3"/>
    <w:rsid w:val="00A049C9"/>
    <w:rsid w:val="00A05388"/>
    <w:rsid w:val="00A05FDA"/>
    <w:rsid w:val="00A06021"/>
    <w:rsid w:val="00A072DF"/>
    <w:rsid w:val="00A102B2"/>
    <w:rsid w:val="00A1085A"/>
    <w:rsid w:val="00A10A29"/>
    <w:rsid w:val="00A11055"/>
    <w:rsid w:val="00A116D7"/>
    <w:rsid w:val="00A121AE"/>
    <w:rsid w:val="00A122B3"/>
    <w:rsid w:val="00A12AF0"/>
    <w:rsid w:val="00A13A10"/>
    <w:rsid w:val="00A13CC1"/>
    <w:rsid w:val="00A1463C"/>
    <w:rsid w:val="00A14829"/>
    <w:rsid w:val="00A151CC"/>
    <w:rsid w:val="00A153CE"/>
    <w:rsid w:val="00A155FE"/>
    <w:rsid w:val="00A1596A"/>
    <w:rsid w:val="00A16215"/>
    <w:rsid w:val="00A16247"/>
    <w:rsid w:val="00A16758"/>
    <w:rsid w:val="00A170C4"/>
    <w:rsid w:val="00A20023"/>
    <w:rsid w:val="00A217B7"/>
    <w:rsid w:val="00A21E0C"/>
    <w:rsid w:val="00A226FC"/>
    <w:rsid w:val="00A234DB"/>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6B2A"/>
    <w:rsid w:val="00A26B8A"/>
    <w:rsid w:val="00A275C0"/>
    <w:rsid w:val="00A27771"/>
    <w:rsid w:val="00A27D05"/>
    <w:rsid w:val="00A30814"/>
    <w:rsid w:val="00A313E8"/>
    <w:rsid w:val="00A3194A"/>
    <w:rsid w:val="00A31BAE"/>
    <w:rsid w:val="00A31C2D"/>
    <w:rsid w:val="00A3257F"/>
    <w:rsid w:val="00A325A8"/>
    <w:rsid w:val="00A328B8"/>
    <w:rsid w:val="00A32B3F"/>
    <w:rsid w:val="00A32BC1"/>
    <w:rsid w:val="00A34E0C"/>
    <w:rsid w:val="00A350D0"/>
    <w:rsid w:val="00A3608D"/>
    <w:rsid w:val="00A366FA"/>
    <w:rsid w:val="00A368EA"/>
    <w:rsid w:val="00A36C71"/>
    <w:rsid w:val="00A36D04"/>
    <w:rsid w:val="00A36FC2"/>
    <w:rsid w:val="00A373D7"/>
    <w:rsid w:val="00A37D4F"/>
    <w:rsid w:val="00A4027B"/>
    <w:rsid w:val="00A40448"/>
    <w:rsid w:val="00A41017"/>
    <w:rsid w:val="00A41B36"/>
    <w:rsid w:val="00A41E88"/>
    <w:rsid w:val="00A4233C"/>
    <w:rsid w:val="00A427C1"/>
    <w:rsid w:val="00A42F24"/>
    <w:rsid w:val="00A44505"/>
    <w:rsid w:val="00A44747"/>
    <w:rsid w:val="00A45612"/>
    <w:rsid w:val="00A46B62"/>
    <w:rsid w:val="00A46F83"/>
    <w:rsid w:val="00A477FB"/>
    <w:rsid w:val="00A4789B"/>
    <w:rsid w:val="00A479D4"/>
    <w:rsid w:val="00A50375"/>
    <w:rsid w:val="00A5109A"/>
    <w:rsid w:val="00A5281A"/>
    <w:rsid w:val="00A540CC"/>
    <w:rsid w:val="00A54C46"/>
    <w:rsid w:val="00A55E2E"/>
    <w:rsid w:val="00A5649A"/>
    <w:rsid w:val="00A56660"/>
    <w:rsid w:val="00A571C2"/>
    <w:rsid w:val="00A57398"/>
    <w:rsid w:val="00A575E6"/>
    <w:rsid w:val="00A57628"/>
    <w:rsid w:val="00A57DE8"/>
    <w:rsid w:val="00A6044A"/>
    <w:rsid w:val="00A607E7"/>
    <w:rsid w:val="00A61119"/>
    <w:rsid w:val="00A616E7"/>
    <w:rsid w:val="00A61ECF"/>
    <w:rsid w:val="00A627F0"/>
    <w:rsid w:val="00A62B64"/>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BE7"/>
    <w:rsid w:val="00A71081"/>
    <w:rsid w:val="00A71357"/>
    <w:rsid w:val="00A71BD4"/>
    <w:rsid w:val="00A721B5"/>
    <w:rsid w:val="00A72C16"/>
    <w:rsid w:val="00A72DE6"/>
    <w:rsid w:val="00A739F2"/>
    <w:rsid w:val="00A74307"/>
    <w:rsid w:val="00A74D92"/>
    <w:rsid w:val="00A74FB3"/>
    <w:rsid w:val="00A758D3"/>
    <w:rsid w:val="00A75B2B"/>
    <w:rsid w:val="00A760F1"/>
    <w:rsid w:val="00A7629F"/>
    <w:rsid w:val="00A76600"/>
    <w:rsid w:val="00A7660C"/>
    <w:rsid w:val="00A76C23"/>
    <w:rsid w:val="00A76D50"/>
    <w:rsid w:val="00A76EF9"/>
    <w:rsid w:val="00A77AA3"/>
    <w:rsid w:val="00A77BCC"/>
    <w:rsid w:val="00A77ED5"/>
    <w:rsid w:val="00A80700"/>
    <w:rsid w:val="00A80798"/>
    <w:rsid w:val="00A80842"/>
    <w:rsid w:val="00A8094C"/>
    <w:rsid w:val="00A813B4"/>
    <w:rsid w:val="00A81D81"/>
    <w:rsid w:val="00A82009"/>
    <w:rsid w:val="00A8259D"/>
    <w:rsid w:val="00A8294C"/>
    <w:rsid w:val="00A831D7"/>
    <w:rsid w:val="00A8386C"/>
    <w:rsid w:val="00A8473C"/>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E4A"/>
    <w:rsid w:val="00A9616A"/>
    <w:rsid w:val="00AA0271"/>
    <w:rsid w:val="00AA0A35"/>
    <w:rsid w:val="00AA113D"/>
    <w:rsid w:val="00AA1354"/>
    <w:rsid w:val="00AA165C"/>
    <w:rsid w:val="00AA22B0"/>
    <w:rsid w:val="00AA230A"/>
    <w:rsid w:val="00AA2BD7"/>
    <w:rsid w:val="00AA2BDF"/>
    <w:rsid w:val="00AA3183"/>
    <w:rsid w:val="00AA493C"/>
    <w:rsid w:val="00AA52BC"/>
    <w:rsid w:val="00AA54AF"/>
    <w:rsid w:val="00AA5528"/>
    <w:rsid w:val="00AA58D6"/>
    <w:rsid w:val="00AA6D1C"/>
    <w:rsid w:val="00AB0484"/>
    <w:rsid w:val="00AB19E1"/>
    <w:rsid w:val="00AB1AEC"/>
    <w:rsid w:val="00AB276D"/>
    <w:rsid w:val="00AB2DAE"/>
    <w:rsid w:val="00AB2F27"/>
    <w:rsid w:val="00AB3B14"/>
    <w:rsid w:val="00AB3C75"/>
    <w:rsid w:val="00AB3FEE"/>
    <w:rsid w:val="00AB437D"/>
    <w:rsid w:val="00AB50BA"/>
    <w:rsid w:val="00AB66F8"/>
    <w:rsid w:val="00AB6AFB"/>
    <w:rsid w:val="00AB6BE8"/>
    <w:rsid w:val="00AB6C70"/>
    <w:rsid w:val="00AC0BBC"/>
    <w:rsid w:val="00AC0F0D"/>
    <w:rsid w:val="00AC1196"/>
    <w:rsid w:val="00AC134F"/>
    <w:rsid w:val="00AC16B4"/>
    <w:rsid w:val="00AC197C"/>
    <w:rsid w:val="00AC1BA7"/>
    <w:rsid w:val="00AC20D6"/>
    <w:rsid w:val="00AC2A3F"/>
    <w:rsid w:val="00AC2BB8"/>
    <w:rsid w:val="00AC3D2A"/>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C795B"/>
    <w:rsid w:val="00AD07EA"/>
    <w:rsid w:val="00AD08B9"/>
    <w:rsid w:val="00AD1DCB"/>
    <w:rsid w:val="00AD2A62"/>
    <w:rsid w:val="00AD2D0B"/>
    <w:rsid w:val="00AD3527"/>
    <w:rsid w:val="00AD3AA6"/>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F01A3"/>
    <w:rsid w:val="00AF063D"/>
    <w:rsid w:val="00AF0C14"/>
    <w:rsid w:val="00AF21DA"/>
    <w:rsid w:val="00AF28EF"/>
    <w:rsid w:val="00AF3024"/>
    <w:rsid w:val="00AF362E"/>
    <w:rsid w:val="00AF37B2"/>
    <w:rsid w:val="00AF3B9C"/>
    <w:rsid w:val="00AF3DBC"/>
    <w:rsid w:val="00AF52CC"/>
    <w:rsid w:val="00AF603C"/>
    <w:rsid w:val="00AF6323"/>
    <w:rsid w:val="00AF66AA"/>
    <w:rsid w:val="00AF6AB8"/>
    <w:rsid w:val="00AF6D79"/>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7B01"/>
    <w:rsid w:val="00B10140"/>
    <w:rsid w:val="00B1138F"/>
    <w:rsid w:val="00B12657"/>
    <w:rsid w:val="00B12911"/>
    <w:rsid w:val="00B1358E"/>
    <w:rsid w:val="00B1411F"/>
    <w:rsid w:val="00B1421C"/>
    <w:rsid w:val="00B14366"/>
    <w:rsid w:val="00B146E6"/>
    <w:rsid w:val="00B14980"/>
    <w:rsid w:val="00B149F8"/>
    <w:rsid w:val="00B14A8D"/>
    <w:rsid w:val="00B15047"/>
    <w:rsid w:val="00B1527C"/>
    <w:rsid w:val="00B152C9"/>
    <w:rsid w:val="00B15331"/>
    <w:rsid w:val="00B15CE9"/>
    <w:rsid w:val="00B16ADF"/>
    <w:rsid w:val="00B16CF9"/>
    <w:rsid w:val="00B17020"/>
    <w:rsid w:val="00B173C5"/>
    <w:rsid w:val="00B20323"/>
    <w:rsid w:val="00B205BE"/>
    <w:rsid w:val="00B222B5"/>
    <w:rsid w:val="00B22860"/>
    <w:rsid w:val="00B2288B"/>
    <w:rsid w:val="00B228B6"/>
    <w:rsid w:val="00B230A6"/>
    <w:rsid w:val="00B230A8"/>
    <w:rsid w:val="00B23749"/>
    <w:rsid w:val="00B24893"/>
    <w:rsid w:val="00B24CA4"/>
    <w:rsid w:val="00B24CE8"/>
    <w:rsid w:val="00B25336"/>
    <w:rsid w:val="00B25D77"/>
    <w:rsid w:val="00B267B2"/>
    <w:rsid w:val="00B30632"/>
    <w:rsid w:val="00B31705"/>
    <w:rsid w:val="00B31C87"/>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17F6"/>
    <w:rsid w:val="00B41F49"/>
    <w:rsid w:val="00B440BB"/>
    <w:rsid w:val="00B444D7"/>
    <w:rsid w:val="00B448A6"/>
    <w:rsid w:val="00B44AD0"/>
    <w:rsid w:val="00B451BB"/>
    <w:rsid w:val="00B454DF"/>
    <w:rsid w:val="00B45632"/>
    <w:rsid w:val="00B4688E"/>
    <w:rsid w:val="00B46990"/>
    <w:rsid w:val="00B470C6"/>
    <w:rsid w:val="00B47D0F"/>
    <w:rsid w:val="00B5040B"/>
    <w:rsid w:val="00B508AD"/>
    <w:rsid w:val="00B51B78"/>
    <w:rsid w:val="00B524C5"/>
    <w:rsid w:val="00B52EA8"/>
    <w:rsid w:val="00B53156"/>
    <w:rsid w:val="00B53E63"/>
    <w:rsid w:val="00B54213"/>
    <w:rsid w:val="00B54301"/>
    <w:rsid w:val="00B5474B"/>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2866"/>
    <w:rsid w:val="00B62D4A"/>
    <w:rsid w:val="00B62FE3"/>
    <w:rsid w:val="00B63132"/>
    <w:rsid w:val="00B63757"/>
    <w:rsid w:val="00B63AFE"/>
    <w:rsid w:val="00B63E23"/>
    <w:rsid w:val="00B6419B"/>
    <w:rsid w:val="00B6475A"/>
    <w:rsid w:val="00B6576D"/>
    <w:rsid w:val="00B658F8"/>
    <w:rsid w:val="00B66619"/>
    <w:rsid w:val="00B66CDA"/>
    <w:rsid w:val="00B6704E"/>
    <w:rsid w:val="00B67ADE"/>
    <w:rsid w:val="00B67AEE"/>
    <w:rsid w:val="00B67C6F"/>
    <w:rsid w:val="00B67DFC"/>
    <w:rsid w:val="00B67F49"/>
    <w:rsid w:val="00B71FB3"/>
    <w:rsid w:val="00B7255F"/>
    <w:rsid w:val="00B728AE"/>
    <w:rsid w:val="00B72B17"/>
    <w:rsid w:val="00B72C2B"/>
    <w:rsid w:val="00B73046"/>
    <w:rsid w:val="00B73836"/>
    <w:rsid w:val="00B73984"/>
    <w:rsid w:val="00B74091"/>
    <w:rsid w:val="00B740BE"/>
    <w:rsid w:val="00B74337"/>
    <w:rsid w:val="00B7744A"/>
    <w:rsid w:val="00B77716"/>
    <w:rsid w:val="00B77BD8"/>
    <w:rsid w:val="00B803DC"/>
    <w:rsid w:val="00B80BF6"/>
    <w:rsid w:val="00B80DD3"/>
    <w:rsid w:val="00B8179A"/>
    <w:rsid w:val="00B81AE7"/>
    <w:rsid w:val="00B8289C"/>
    <w:rsid w:val="00B829CD"/>
    <w:rsid w:val="00B83103"/>
    <w:rsid w:val="00B837C7"/>
    <w:rsid w:val="00B84056"/>
    <w:rsid w:val="00B84562"/>
    <w:rsid w:val="00B84B75"/>
    <w:rsid w:val="00B84D9A"/>
    <w:rsid w:val="00B85426"/>
    <w:rsid w:val="00B85607"/>
    <w:rsid w:val="00B87551"/>
    <w:rsid w:val="00B87D33"/>
    <w:rsid w:val="00B9023F"/>
    <w:rsid w:val="00B90318"/>
    <w:rsid w:val="00B90401"/>
    <w:rsid w:val="00B9130C"/>
    <w:rsid w:val="00B92E7C"/>
    <w:rsid w:val="00B93436"/>
    <w:rsid w:val="00B93467"/>
    <w:rsid w:val="00B9372E"/>
    <w:rsid w:val="00B93939"/>
    <w:rsid w:val="00B94194"/>
    <w:rsid w:val="00B94227"/>
    <w:rsid w:val="00B9496E"/>
    <w:rsid w:val="00B94B27"/>
    <w:rsid w:val="00B94BB3"/>
    <w:rsid w:val="00B94FD4"/>
    <w:rsid w:val="00B95317"/>
    <w:rsid w:val="00B9598C"/>
    <w:rsid w:val="00B966F6"/>
    <w:rsid w:val="00B96E8B"/>
    <w:rsid w:val="00B97ACE"/>
    <w:rsid w:val="00B97B7F"/>
    <w:rsid w:val="00BA049F"/>
    <w:rsid w:val="00BA07AF"/>
    <w:rsid w:val="00BA0A9C"/>
    <w:rsid w:val="00BA0E69"/>
    <w:rsid w:val="00BA1C15"/>
    <w:rsid w:val="00BA1DBA"/>
    <w:rsid w:val="00BA2B8A"/>
    <w:rsid w:val="00BA379D"/>
    <w:rsid w:val="00BA3CFD"/>
    <w:rsid w:val="00BA4560"/>
    <w:rsid w:val="00BA4F7C"/>
    <w:rsid w:val="00BA5721"/>
    <w:rsid w:val="00BA6117"/>
    <w:rsid w:val="00BA612B"/>
    <w:rsid w:val="00BA6156"/>
    <w:rsid w:val="00BA6EDF"/>
    <w:rsid w:val="00BA7618"/>
    <w:rsid w:val="00BA7657"/>
    <w:rsid w:val="00BA778C"/>
    <w:rsid w:val="00BA7AD5"/>
    <w:rsid w:val="00BB07DC"/>
    <w:rsid w:val="00BB0960"/>
    <w:rsid w:val="00BB0E0B"/>
    <w:rsid w:val="00BB10A7"/>
    <w:rsid w:val="00BB122A"/>
    <w:rsid w:val="00BB17B5"/>
    <w:rsid w:val="00BB180B"/>
    <w:rsid w:val="00BB1A1F"/>
    <w:rsid w:val="00BB23BE"/>
    <w:rsid w:val="00BB38D3"/>
    <w:rsid w:val="00BB3A5D"/>
    <w:rsid w:val="00BB3F2A"/>
    <w:rsid w:val="00BB52BA"/>
    <w:rsid w:val="00BB5559"/>
    <w:rsid w:val="00BB55AD"/>
    <w:rsid w:val="00BB61AD"/>
    <w:rsid w:val="00BB625E"/>
    <w:rsid w:val="00BB66FF"/>
    <w:rsid w:val="00BB7082"/>
    <w:rsid w:val="00BB71D3"/>
    <w:rsid w:val="00BB7908"/>
    <w:rsid w:val="00BC0D8B"/>
    <w:rsid w:val="00BC150C"/>
    <w:rsid w:val="00BC15EB"/>
    <w:rsid w:val="00BC1F6C"/>
    <w:rsid w:val="00BC2220"/>
    <w:rsid w:val="00BC23B3"/>
    <w:rsid w:val="00BC33BE"/>
    <w:rsid w:val="00BC3B4A"/>
    <w:rsid w:val="00BC4177"/>
    <w:rsid w:val="00BC4730"/>
    <w:rsid w:val="00BC4B23"/>
    <w:rsid w:val="00BC4D40"/>
    <w:rsid w:val="00BC4D83"/>
    <w:rsid w:val="00BC500F"/>
    <w:rsid w:val="00BC559A"/>
    <w:rsid w:val="00BC57A5"/>
    <w:rsid w:val="00BC6447"/>
    <w:rsid w:val="00BC6484"/>
    <w:rsid w:val="00BC7037"/>
    <w:rsid w:val="00BC7CE2"/>
    <w:rsid w:val="00BD0899"/>
    <w:rsid w:val="00BD0918"/>
    <w:rsid w:val="00BD0ABD"/>
    <w:rsid w:val="00BD143C"/>
    <w:rsid w:val="00BD1470"/>
    <w:rsid w:val="00BD14DD"/>
    <w:rsid w:val="00BD1C02"/>
    <w:rsid w:val="00BD229E"/>
    <w:rsid w:val="00BD246D"/>
    <w:rsid w:val="00BD3119"/>
    <w:rsid w:val="00BD3BB3"/>
    <w:rsid w:val="00BD41BD"/>
    <w:rsid w:val="00BD4640"/>
    <w:rsid w:val="00BD4CCC"/>
    <w:rsid w:val="00BD512B"/>
    <w:rsid w:val="00BD5389"/>
    <w:rsid w:val="00BD5C5E"/>
    <w:rsid w:val="00BD688B"/>
    <w:rsid w:val="00BD68D4"/>
    <w:rsid w:val="00BD6FA0"/>
    <w:rsid w:val="00BD7D5B"/>
    <w:rsid w:val="00BE31EB"/>
    <w:rsid w:val="00BE3895"/>
    <w:rsid w:val="00BE56F8"/>
    <w:rsid w:val="00BE5CB2"/>
    <w:rsid w:val="00BE6EEC"/>
    <w:rsid w:val="00BE784F"/>
    <w:rsid w:val="00BF086F"/>
    <w:rsid w:val="00BF0BFF"/>
    <w:rsid w:val="00BF0F4D"/>
    <w:rsid w:val="00BF10FD"/>
    <w:rsid w:val="00BF14B3"/>
    <w:rsid w:val="00BF1633"/>
    <w:rsid w:val="00BF3961"/>
    <w:rsid w:val="00BF3BD5"/>
    <w:rsid w:val="00BF42CC"/>
    <w:rsid w:val="00BF5703"/>
    <w:rsid w:val="00BF5967"/>
    <w:rsid w:val="00BF5C21"/>
    <w:rsid w:val="00BF5EEA"/>
    <w:rsid w:val="00BF66B4"/>
    <w:rsid w:val="00BF6AA5"/>
    <w:rsid w:val="00BF6EA3"/>
    <w:rsid w:val="00BF7144"/>
    <w:rsid w:val="00BF7530"/>
    <w:rsid w:val="00C00A31"/>
    <w:rsid w:val="00C01025"/>
    <w:rsid w:val="00C011CD"/>
    <w:rsid w:val="00C01CC4"/>
    <w:rsid w:val="00C02733"/>
    <w:rsid w:val="00C02756"/>
    <w:rsid w:val="00C02F3A"/>
    <w:rsid w:val="00C03292"/>
    <w:rsid w:val="00C03430"/>
    <w:rsid w:val="00C0360E"/>
    <w:rsid w:val="00C04BC2"/>
    <w:rsid w:val="00C04E3F"/>
    <w:rsid w:val="00C05962"/>
    <w:rsid w:val="00C05A1E"/>
    <w:rsid w:val="00C0654B"/>
    <w:rsid w:val="00C075F7"/>
    <w:rsid w:val="00C076CC"/>
    <w:rsid w:val="00C102A2"/>
    <w:rsid w:val="00C10DDA"/>
    <w:rsid w:val="00C1181D"/>
    <w:rsid w:val="00C11EFB"/>
    <w:rsid w:val="00C11FC5"/>
    <w:rsid w:val="00C12146"/>
    <w:rsid w:val="00C13034"/>
    <w:rsid w:val="00C133EF"/>
    <w:rsid w:val="00C133FD"/>
    <w:rsid w:val="00C1349B"/>
    <w:rsid w:val="00C1429E"/>
    <w:rsid w:val="00C146B9"/>
    <w:rsid w:val="00C14754"/>
    <w:rsid w:val="00C14994"/>
    <w:rsid w:val="00C1508C"/>
    <w:rsid w:val="00C15A02"/>
    <w:rsid w:val="00C15B3C"/>
    <w:rsid w:val="00C1678D"/>
    <w:rsid w:val="00C168CD"/>
    <w:rsid w:val="00C16C6D"/>
    <w:rsid w:val="00C16C9F"/>
    <w:rsid w:val="00C17419"/>
    <w:rsid w:val="00C202D7"/>
    <w:rsid w:val="00C20918"/>
    <w:rsid w:val="00C21177"/>
    <w:rsid w:val="00C21FDD"/>
    <w:rsid w:val="00C22275"/>
    <w:rsid w:val="00C226C8"/>
    <w:rsid w:val="00C22F47"/>
    <w:rsid w:val="00C23567"/>
    <w:rsid w:val="00C23A25"/>
    <w:rsid w:val="00C23EAA"/>
    <w:rsid w:val="00C23F10"/>
    <w:rsid w:val="00C23FCE"/>
    <w:rsid w:val="00C25B4C"/>
    <w:rsid w:val="00C25E79"/>
    <w:rsid w:val="00C26A8F"/>
    <w:rsid w:val="00C32252"/>
    <w:rsid w:val="00C32C4C"/>
    <w:rsid w:val="00C34184"/>
    <w:rsid w:val="00C3421B"/>
    <w:rsid w:val="00C3469F"/>
    <w:rsid w:val="00C34AE9"/>
    <w:rsid w:val="00C355D7"/>
    <w:rsid w:val="00C35AFA"/>
    <w:rsid w:val="00C35BF2"/>
    <w:rsid w:val="00C35C60"/>
    <w:rsid w:val="00C36DED"/>
    <w:rsid w:val="00C37083"/>
    <w:rsid w:val="00C378BC"/>
    <w:rsid w:val="00C40779"/>
    <w:rsid w:val="00C409CC"/>
    <w:rsid w:val="00C40A17"/>
    <w:rsid w:val="00C40E78"/>
    <w:rsid w:val="00C41661"/>
    <w:rsid w:val="00C421C3"/>
    <w:rsid w:val="00C42E4F"/>
    <w:rsid w:val="00C43910"/>
    <w:rsid w:val="00C46D30"/>
    <w:rsid w:val="00C47C5B"/>
    <w:rsid w:val="00C47CCA"/>
    <w:rsid w:val="00C50283"/>
    <w:rsid w:val="00C508AE"/>
    <w:rsid w:val="00C511CD"/>
    <w:rsid w:val="00C52332"/>
    <w:rsid w:val="00C52938"/>
    <w:rsid w:val="00C52A92"/>
    <w:rsid w:val="00C52DED"/>
    <w:rsid w:val="00C52EC1"/>
    <w:rsid w:val="00C531E3"/>
    <w:rsid w:val="00C535B3"/>
    <w:rsid w:val="00C53CB2"/>
    <w:rsid w:val="00C5473B"/>
    <w:rsid w:val="00C54995"/>
    <w:rsid w:val="00C55022"/>
    <w:rsid w:val="00C55A03"/>
    <w:rsid w:val="00C56E66"/>
    <w:rsid w:val="00C570C8"/>
    <w:rsid w:val="00C60188"/>
    <w:rsid w:val="00C609E5"/>
    <w:rsid w:val="00C61165"/>
    <w:rsid w:val="00C61236"/>
    <w:rsid w:val="00C612DB"/>
    <w:rsid w:val="00C615FD"/>
    <w:rsid w:val="00C6253E"/>
    <w:rsid w:val="00C62816"/>
    <w:rsid w:val="00C6408B"/>
    <w:rsid w:val="00C6488B"/>
    <w:rsid w:val="00C64E71"/>
    <w:rsid w:val="00C664DF"/>
    <w:rsid w:val="00C66510"/>
    <w:rsid w:val="00C679E1"/>
    <w:rsid w:val="00C67CE9"/>
    <w:rsid w:val="00C7070D"/>
    <w:rsid w:val="00C70A20"/>
    <w:rsid w:val="00C71263"/>
    <w:rsid w:val="00C7236B"/>
    <w:rsid w:val="00C72832"/>
    <w:rsid w:val="00C72894"/>
    <w:rsid w:val="00C72A47"/>
    <w:rsid w:val="00C72CF8"/>
    <w:rsid w:val="00C730A8"/>
    <w:rsid w:val="00C73363"/>
    <w:rsid w:val="00C75409"/>
    <w:rsid w:val="00C76399"/>
    <w:rsid w:val="00C76467"/>
    <w:rsid w:val="00C76820"/>
    <w:rsid w:val="00C771F7"/>
    <w:rsid w:val="00C7747A"/>
    <w:rsid w:val="00C80923"/>
    <w:rsid w:val="00C809CD"/>
    <w:rsid w:val="00C819F2"/>
    <w:rsid w:val="00C81F61"/>
    <w:rsid w:val="00C82684"/>
    <w:rsid w:val="00C831F4"/>
    <w:rsid w:val="00C83D99"/>
    <w:rsid w:val="00C83DB7"/>
    <w:rsid w:val="00C84D5A"/>
    <w:rsid w:val="00C861C7"/>
    <w:rsid w:val="00C8666E"/>
    <w:rsid w:val="00C8690E"/>
    <w:rsid w:val="00C8752C"/>
    <w:rsid w:val="00C87804"/>
    <w:rsid w:val="00C879B0"/>
    <w:rsid w:val="00C907DD"/>
    <w:rsid w:val="00C90AEE"/>
    <w:rsid w:val="00C90FF7"/>
    <w:rsid w:val="00C91C88"/>
    <w:rsid w:val="00C92024"/>
    <w:rsid w:val="00C939F8"/>
    <w:rsid w:val="00C93D39"/>
    <w:rsid w:val="00C94B53"/>
    <w:rsid w:val="00C95A9F"/>
    <w:rsid w:val="00C95D01"/>
    <w:rsid w:val="00C96FB4"/>
    <w:rsid w:val="00C97918"/>
    <w:rsid w:val="00CA0028"/>
    <w:rsid w:val="00CA006C"/>
    <w:rsid w:val="00CA0E58"/>
    <w:rsid w:val="00CA1F89"/>
    <w:rsid w:val="00CA2953"/>
    <w:rsid w:val="00CA29B6"/>
    <w:rsid w:val="00CA32BC"/>
    <w:rsid w:val="00CA3796"/>
    <w:rsid w:val="00CA45E3"/>
    <w:rsid w:val="00CA46B5"/>
    <w:rsid w:val="00CA4716"/>
    <w:rsid w:val="00CA6A19"/>
    <w:rsid w:val="00CA7006"/>
    <w:rsid w:val="00CA71CB"/>
    <w:rsid w:val="00CB0E60"/>
    <w:rsid w:val="00CB0F0D"/>
    <w:rsid w:val="00CB18AA"/>
    <w:rsid w:val="00CB18D0"/>
    <w:rsid w:val="00CB1BAC"/>
    <w:rsid w:val="00CB1DF4"/>
    <w:rsid w:val="00CB220E"/>
    <w:rsid w:val="00CB25E6"/>
    <w:rsid w:val="00CB25ED"/>
    <w:rsid w:val="00CB276B"/>
    <w:rsid w:val="00CB282D"/>
    <w:rsid w:val="00CB2A9B"/>
    <w:rsid w:val="00CB2F17"/>
    <w:rsid w:val="00CB2F8F"/>
    <w:rsid w:val="00CB331A"/>
    <w:rsid w:val="00CB3425"/>
    <w:rsid w:val="00CB3CB9"/>
    <w:rsid w:val="00CB4258"/>
    <w:rsid w:val="00CB45A8"/>
    <w:rsid w:val="00CB47BF"/>
    <w:rsid w:val="00CB5798"/>
    <w:rsid w:val="00CB6065"/>
    <w:rsid w:val="00CB6475"/>
    <w:rsid w:val="00CB663D"/>
    <w:rsid w:val="00CB6B64"/>
    <w:rsid w:val="00CB76D2"/>
    <w:rsid w:val="00CC031B"/>
    <w:rsid w:val="00CC078B"/>
    <w:rsid w:val="00CC07ED"/>
    <w:rsid w:val="00CC13DE"/>
    <w:rsid w:val="00CC15FF"/>
    <w:rsid w:val="00CC1787"/>
    <w:rsid w:val="00CC18DC"/>
    <w:rsid w:val="00CC19CA"/>
    <w:rsid w:val="00CC1EEA"/>
    <w:rsid w:val="00CC2482"/>
    <w:rsid w:val="00CC25B6"/>
    <w:rsid w:val="00CC28EE"/>
    <w:rsid w:val="00CC395B"/>
    <w:rsid w:val="00CC43D9"/>
    <w:rsid w:val="00CC4D19"/>
    <w:rsid w:val="00CC4ED9"/>
    <w:rsid w:val="00CC532E"/>
    <w:rsid w:val="00CC5DF2"/>
    <w:rsid w:val="00CC6247"/>
    <w:rsid w:val="00CC718B"/>
    <w:rsid w:val="00CC768F"/>
    <w:rsid w:val="00CC7857"/>
    <w:rsid w:val="00CC7D8F"/>
    <w:rsid w:val="00CC7DF7"/>
    <w:rsid w:val="00CD059A"/>
    <w:rsid w:val="00CD0963"/>
    <w:rsid w:val="00CD0B0E"/>
    <w:rsid w:val="00CD0EE7"/>
    <w:rsid w:val="00CD19D7"/>
    <w:rsid w:val="00CD19EB"/>
    <w:rsid w:val="00CD2668"/>
    <w:rsid w:val="00CD2C7D"/>
    <w:rsid w:val="00CD2DF8"/>
    <w:rsid w:val="00CD309D"/>
    <w:rsid w:val="00CD4D77"/>
    <w:rsid w:val="00CD4E95"/>
    <w:rsid w:val="00CD50A4"/>
    <w:rsid w:val="00CD5233"/>
    <w:rsid w:val="00CD59F9"/>
    <w:rsid w:val="00CD5AA7"/>
    <w:rsid w:val="00CD6527"/>
    <w:rsid w:val="00CD6A5B"/>
    <w:rsid w:val="00CD706C"/>
    <w:rsid w:val="00CE02BD"/>
    <w:rsid w:val="00CE02FD"/>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9FD"/>
    <w:rsid w:val="00CF1275"/>
    <w:rsid w:val="00CF15F1"/>
    <w:rsid w:val="00CF1938"/>
    <w:rsid w:val="00CF200B"/>
    <w:rsid w:val="00CF20EA"/>
    <w:rsid w:val="00CF2AD0"/>
    <w:rsid w:val="00CF2DE4"/>
    <w:rsid w:val="00CF2F6B"/>
    <w:rsid w:val="00CF3152"/>
    <w:rsid w:val="00CF36F9"/>
    <w:rsid w:val="00CF3CC5"/>
    <w:rsid w:val="00CF3EC2"/>
    <w:rsid w:val="00CF428D"/>
    <w:rsid w:val="00CF4873"/>
    <w:rsid w:val="00CF488A"/>
    <w:rsid w:val="00CF4B16"/>
    <w:rsid w:val="00CF5FF7"/>
    <w:rsid w:val="00CF609B"/>
    <w:rsid w:val="00CF61D3"/>
    <w:rsid w:val="00CF61E6"/>
    <w:rsid w:val="00CF6BE5"/>
    <w:rsid w:val="00CF76AB"/>
    <w:rsid w:val="00D011C4"/>
    <w:rsid w:val="00D01ABA"/>
    <w:rsid w:val="00D01BE9"/>
    <w:rsid w:val="00D01D3E"/>
    <w:rsid w:val="00D0248F"/>
    <w:rsid w:val="00D0292C"/>
    <w:rsid w:val="00D02AB8"/>
    <w:rsid w:val="00D030FC"/>
    <w:rsid w:val="00D032A0"/>
    <w:rsid w:val="00D03659"/>
    <w:rsid w:val="00D03672"/>
    <w:rsid w:val="00D03A06"/>
    <w:rsid w:val="00D04C09"/>
    <w:rsid w:val="00D04C4C"/>
    <w:rsid w:val="00D04CDE"/>
    <w:rsid w:val="00D05568"/>
    <w:rsid w:val="00D05C11"/>
    <w:rsid w:val="00D05EAF"/>
    <w:rsid w:val="00D06212"/>
    <w:rsid w:val="00D06328"/>
    <w:rsid w:val="00D07FA0"/>
    <w:rsid w:val="00D07FC9"/>
    <w:rsid w:val="00D104E1"/>
    <w:rsid w:val="00D11005"/>
    <w:rsid w:val="00D113D6"/>
    <w:rsid w:val="00D11AE8"/>
    <w:rsid w:val="00D139DE"/>
    <w:rsid w:val="00D13C3C"/>
    <w:rsid w:val="00D143A3"/>
    <w:rsid w:val="00D15988"/>
    <w:rsid w:val="00D15D6E"/>
    <w:rsid w:val="00D1642B"/>
    <w:rsid w:val="00D16723"/>
    <w:rsid w:val="00D16D1B"/>
    <w:rsid w:val="00D16FC8"/>
    <w:rsid w:val="00D170EE"/>
    <w:rsid w:val="00D179AC"/>
    <w:rsid w:val="00D17A3A"/>
    <w:rsid w:val="00D17DA2"/>
    <w:rsid w:val="00D17DE8"/>
    <w:rsid w:val="00D17E69"/>
    <w:rsid w:val="00D211D9"/>
    <w:rsid w:val="00D2237B"/>
    <w:rsid w:val="00D231F2"/>
    <w:rsid w:val="00D23F10"/>
    <w:rsid w:val="00D240CA"/>
    <w:rsid w:val="00D25B8A"/>
    <w:rsid w:val="00D25E14"/>
    <w:rsid w:val="00D26B3E"/>
    <w:rsid w:val="00D26B6B"/>
    <w:rsid w:val="00D27556"/>
    <w:rsid w:val="00D276C5"/>
    <w:rsid w:val="00D30433"/>
    <w:rsid w:val="00D309BD"/>
    <w:rsid w:val="00D3155F"/>
    <w:rsid w:val="00D31EDA"/>
    <w:rsid w:val="00D3353E"/>
    <w:rsid w:val="00D34468"/>
    <w:rsid w:val="00D353F4"/>
    <w:rsid w:val="00D35705"/>
    <w:rsid w:val="00D35FCF"/>
    <w:rsid w:val="00D36075"/>
    <w:rsid w:val="00D36D5B"/>
    <w:rsid w:val="00D370C6"/>
    <w:rsid w:val="00D379E5"/>
    <w:rsid w:val="00D403C8"/>
    <w:rsid w:val="00D40589"/>
    <w:rsid w:val="00D40648"/>
    <w:rsid w:val="00D40EEE"/>
    <w:rsid w:val="00D415BE"/>
    <w:rsid w:val="00D43598"/>
    <w:rsid w:val="00D4381A"/>
    <w:rsid w:val="00D439A5"/>
    <w:rsid w:val="00D446E1"/>
    <w:rsid w:val="00D45F07"/>
    <w:rsid w:val="00D460BF"/>
    <w:rsid w:val="00D47508"/>
    <w:rsid w:val="00D47A12"/>
    <w:rsid w:val="00D47D37"/>
    <w:rsid w:val="00D47D76"/>
    <w:rsid w:val="00D50166"/>
    <w:rsid w:val="00D5092C"/>
    <w:rsid w:val="00D516D2"/>
    <w:rsid w:val="00D5297B"/>
    <w:rsid w:val="00D52DEF"/>
    <w:rsid w:val="00D52F0A"/>
    <w:rsid w:val="00D53135"/>
    <w:rsid w:val="00D534B2"/>
    <w:rsid w:val="00D53EA7"/>
    <w:rsid w:val="00D54851"/>
    <w:rsid w:val="00D5557D"/>
    <w:rsid w:val="00D558BC"/>
    <w:rsid w:val="00D57BFF"/>
    <w:rsid w:val="00D57FEE"/>
    <w:rsid w:val="00D60C65"/>
    <w:rsid w:val="00D622F8"/>
    <w:rsid w:val="00D62E72"/>
    <w:rsid w:val="00D63B85"/>
    <w:rsid w:val="00D64E5C"/>
    <w:rsid w:val="00D65D86"/>
    <w:rsid w:val="00D65E47"/>
    <w:rsid w:val="00D6628D"/>
    <w:rsid w:val="00D671BF"/>
    <w:rsid w:val="00D67CCC"/>
    <w:rsid w:val="00D7147F"/>
    <w:rsid w:val="00D71E34"/>
    <w:rsid w:val="00D72BC6"/>
    <w:rsid w:val="00D72D22"/>
    <w:rsid w:val="00D7415D"/>
    <w:rsid w:val="00D7573C"/>
    <w:rsid w:val="00D75846"/>
    <w:rsid w:val="00D76BDE"/>
    <w:rsid w:val="00D76E80"/>
    <w:rsid w:val="00D77920"/>
    <w:rsid w:val="00D800FD"/>
    <w:rsid w:val="00D80A89"/>
    <w:rsid w:val="00D80F15"/>
    <w:rsid w:val="00D811A8"/>
    <w:rsid w:val="00D817BF"/>
    <w:rsid w:val="00D82407"/>
    <w:rsid w:val="00D83470"/>
    <w:rsid w:val="00D838F7"/>
    <w:rsid w:val="00D83F67"/>
    <w:rsid w:val="00D843D5"/>
    <w:rsid w:val="00D84888"/>
    <w:rsid w:val="00D84A72"/>
    <w:rsid w:val="00D84D03"/>
    <w:rsid w:val="00D86389"/>
    <w:rsid w:val="00D867D8"/>
    <w:rsid w:val="00D86CEE"/>
    <w:rsid w:val="00D87654"/>
    <w:rsid w:val="00D90A0D"/>
    <w:rsid w:val="00D90C2F"/>
    <w:rsid w:val="00D90C3D"/>
    <w:rsid w:val="00D91414"/>
    <w:rsid w:val="00D92BC5"/>
    <w:rsid w:val="00D92D1A"/>
    <w:rsid w:val="00D93181"/>
    <w:rsid w:val="00D93751"/>
    <w:rsid w:val="00D93B01"/>
    <w:rsid w:val="00D94D15"/>
    <w:rsid w:val="00D95C59"/>
    <w:rsid w:val="00D96678"/>
    <w:rsid w:val="00D96DD8"/>
    <w:rsid w:val="00D975F4"/>
    <w:rsid w:val="00D97C7D"/>
    <w:rsid w:val="00D97F24"/>
    <w:rsid w:val="00DA014E"/>
    <w:rsid w:val="00DA14D9"/>
    <w:rsid w:val="00DA1A95"/>
    <w:rsid w:val="00DA1D2C"/>
    <w:rsid w:val="00DA2366"/>
    <w:rsid w:val="00DA3282"/>
    <w:rsid w:val="00DA3507"/>
    <w:rsid w:val="00DA3E0F"/>
    <w:rsid w:val="00DA521B"/>
    <w:rsid w:val="00DA5727"/>
    <w:rsid w:val="00DA638F"/>
    <w:rsid w:val="00DA6B13"/>
    <w:rsid w:val="00DA6BBE"/>
    <w:rsid w:val="00DA76AB"/>
    <w:rsid w:val="00DB0009"/>
    <w:rsid w:val="00DB1133"/>
    <w:rsid w:val="00DB2892"/>
    <w:rsid w:val="00DB4163"/>
    <w:rsid w:val="00DB4F36"/>
    <w:rsid w:val="00DB536F"/>
    <w:rsid w:val="00DB538C"/>
    <w:rsid w:val="00DB656F"/>
    <w:rsid w:val="00DB6664"/>
    <w:rsid w:val="00DB6EA9"/>
    <w:rsid w:val="00DB7235"/>
    <w:rsid w:val="00DB78CC"/>
    <w:rsid w:val="00DB78F7"/>
    <w:rsid w:val="00DB7B1E"/>
    <w:rsid w:val="00DC0020"/>
    <w:rsid w:val="00DC0B49"/>
    <w:rsid w:val="00DC1594"/>
    <w:rsid w:val="00DC17C3"/>
    <w:rsid w:val="00DC24E8"/>
    <w:rsid w:val="00DC2711"/>
    <w:rsid w:val="00DC30EE"/>
    <w:rsid w:val="00DC42FE"/>
    <w:rsid w:val="00DC4A7D"/>
    <w:rsid w:val="00DC4BBC"/>
    <w:rsid w:val="00DC4E2A"/>
    <w:rsid w:val="00DC4EEB"/>
    <w:rsid w:val="00DC56B6"/>
    <w:rsid w:val="00DC57E5"/>
    <w:rsid w:val="00DC5EA0"/>
    <w:rsid w:val="00DC6093"/>
    <w:rsid w:val="00DC64A6"/>
    <w:rsid w:val="00DC67BD"/>
    <w:rsid w:val="00DC7752"/>
    <w:rsid w:val="00DC7DE6"/>
    <w:rsid w:val="00DC7EAB"/>
    <w:rsid w:val="00DD066F"/>
    <w:rsid w:val="00DD0824"/>
    <w:rsid w:val="00DD0A96"/>
    <w:rsid w:val="00DD0BBF"/>
    <w:rsid w:val="00DD1304"/>
    <w:rsid w:val="00DD16B2"/>
    <w:rsid w:val="00DD1765"/>
    <w:rsid w:val="00DD196E"/>
    <w:rsid w:val="00DD1AA7"/>
    <w:rsid w:val="00DD324F"/>
    <w:rsid w:val="00DD381D"/>
    <w:rsid w:val="00DD3DCB"/>
    <w:rsid w:val="00DD3E2F"/>
    <w:rsid w:val="00DD4013"/>
    <w:rsid w:val="00DD4B87"/>
    <w:rsid w:val="00DD4BA1"/>
    <w:rsid w:val="00DD4EC4"/>
    <w:rsid w:val="00DD5048"/>
    <w:rsid w:val="00DD5CE3"/>
    <w:rsid w:val="00DD5E44"/>
    <w:rsid w:val="00DD72BE"/>
    <w:rsid w:val="00DD76A1"/>
    <w:rsid w:val="00DD787A"/>
    <w:rsid w:val="00DE04D3"/>
    <w:rsid w:val="00DE10F3"/>
    <w:rsid w:val="00DE13D7"/>
    <w:rsid w:val="00DE1414"/>
    <w:rsid w:val="00DE159C"/>
    <w:rsid w:val="00DE28A8"/>
    <w:rsid w:val="00DE352E"/>
    <w:rsid w:val="00DE38E0"/>
    <w:rsid w:val="00DE4DFA"/>
    <w:rsid w:val="00DE4E21"/>
    <w:rsid w:val="00DE4F02"/>
    <w:rsid w:val="00DE57F9"/>
    <w:rsid w:val="00DE5F0E"/>
    <w:rsid w:val="00DE6EAB"/>
    <w:rsid w:val="00DE788A"/>
    <w:rsid w:val="00DE7A01"/>
    <w:rsid w:val="00DE7E27"/>
    <w:rsid w:val="00DE7ECE"/>
    <w:rsid w:val="00DF0140"/>
    <w:rsid w:val="00DF0313"/>
    <w:rsid w:val="00DF0406"/>
    <w:rsid w:val="00DF0413"/>
    <w:rsid w:val="00DF08D2"/>
    <w:rsid w:val="00DF0B49"/>
    <w:rsid w:val="00DF0C86"/>
    <w:rsid w:val="00DF1B0C"/>
    <w:rsid w:val="00DF20A2"/>
    <w:rsid w:val="00DF3303"/>
    <w:rsid w:val="00DF3FE7"/>
    <w:rsid w:val="00DF40C6"/>
    <w:rsid w:val="00DF42B5"/>
    <w:rsid w:val="00DF4CFD"/>
    <w:rsid w:val="00DF4EE0"/>
    <w:rsid w:val="00DF518D"/>
    <w:rsid w:val="00DF51D3"/>
    <w:rsid w:val="00DF5646"/>
    <w:rsid w:val="00DF564B"/>
    <w:rsid w:val="00DF5674"/>
    <w:rsid w:val="00DF5AC5"/>
    <w:rsid w:val="00DF5BE2"/>
    <w:rsid w:val="00DF600E"/>
    <w:rsid w:val="00DF6BB5"/>
    <w:rsid w:val="00E0273A"/>
    <w:rsid w:val="00E02825"/>
    <w:rsid w:val="00E03345"/>
    <w:rsid w:val="00E04DFD"/>
    <w:rsid w:val="00E04EBE"/>
    <w:rsid w:val="00E06ADC"/>
    <w:rsid w:val="00E06E8F"/>
    <w:rsid w:val="00E06FDB"/>
    <w:rsid w:val="00E100E6"/>
    <w:rsid w:val="00E10D13"/>
    <w:rsid w:val="00E11738"/>
    <w:rsid w:val="00E11CA9"/>
    <w:rsid w:val="00E11FA7"/>
    <w:rsid w:val="00E11FCD"/>
    <w:rsid w:val="00E1249B"/>
    <w:rsid w:val="00E12D97"/>
    <w:rsid w:val="00E12E31"/>
    <w:rsid w:val="00E13267"/>
    <w:rsid w:val="00E1399C"/>
    <w:rsid w:val="00E1422B"/>
    <w:rsid w:val="00E14277"/>
    <w:rsid w:val="00E14363"/>
    <w:rsid w:val="00E148FF"/>
    <w:rsid w:val="00E15348"/>
    <w:rsid w:val="00E1577C"/>
    <w:rsid w:val="00E15A43"/>
    <w:rsid w:val="00E15D38"/>
    <w:rsid w:val="00E1767C"/>
    <w:rsid w:val="00E1775A"/>
    <w:rsid w:val="00E208F0"/>
    <w:rsid w:val="00E20B36"/>
    <w:rsid w:val="00E20EAD"/>
    <w:rsid w:val="00E20ECE"/>
    <w:rsid w:val="00E21FFF"/>
    <w:rsid w:val="00E226BC"/>
    <w:rsid w:val="00E2297A"/>
    <w:rsid w:val="00E231F6"/>
    <w:rsid w:val="00E23BA8"/>
    <w:rsid w:val="00E242B5"/>
    <w:rsid w:val="00E24B36"/>
    <w:rsid w:val="00E24C5E"/>
    <w:rsid w:val="00E25626"/>
    <w:rsid w:val="00E2678A"/>
    <w:rsid w:val="00E27339"/>
    <w:rsid w:val="00E27818"/>
    <w:rsid w:val="00E27BBD"/>
    <w:rsid w:val="00E31886"/>
    <w:rsid w:val="00E31ACD"/>
    <w:rsid w:val="00E31C6C"/>
    <w:rsid w:val="00E32D4C"/>
    <w:rsid w:val="00E375C9"/>
    <w:rsid w:val="00E40F88"/>
    <w:rsid w:val="00E40FCD"/>
    <w:rsid w:val="00E41407"/>
    <w:rsid w:val="00E415A4"/>
    <w:rsid w:val="00E42D27"/>
    <w:rsid w:val="00E43938"/>
    <w:rsid w:val="00E439FA"/>
    <w:rsid w:val="00E43C68"/>
    <w:rsid w:val="00E4554E"/>
    <w:rsid w:val="00E45F4F"/>
    <w:rsid w:val="00E4663B"/>
    <w:rsid w:val="00E47E0C"/>
    <w:rsid w:val="00E5001E"/>
    <w:rsid w:val="00E506C8"/>
    <w:rsid w:val="00E50868"/>
    <w:rsid w:val="00E50995"/>
    <w:rsid w:val="00E516CA"/>
    <w:rsid w:val="00E51EE1"/>
    <w:rsid w:val="00E52168"/>
    <w:rsid w:val="00E52428"/>
    <w:rsid w:val="00E52D80"/>
    <w:rsid w:val="00E541E3"/>
    <w:rsid w:val="00E544D4"/>
    <w:rsid w:val="00E54A44"/>
    <w:rsid w:val="00E55042"/>
    <w:rsid w:val="00E556E8"/>
    <w:rsid w:val="00E55E6E"/>
    <w:rsid w:val="00E56131"/>
    <w:rsid w:val="00E56FE2"/>
    <w:rsid w:val="00E5714E"/>
    <w:rsid w:val="00E57C18"/>
    <w:rsid w:val="00E57E43"/>
    <w:rsid w:val="00E6034D"/>
    <w:rsid w:val="00E603AE"/>
    <w:rsid w:val="00E6051C"/>
    <w:rsid w:val="00E60AD7"/>
    <w:rsid w:val="00E60CA4"/>
    <w:rsid w:val="00E60F7F"/>
    <w:rsid w:val="00E6193F"/>
    <w:rsid w:val="00E61D03"/>
    <w:rsid w:val="00E61ED6"/>
    <w:rsid w:val="00E61FFD"/>
    <w:rsid w:val="00E62352"/>
    <w:rsid w:val="00E62358"/>
    <w:rsid w:val="00E63309"/>
    <w:rsid w:val="00E63734"/>
    <w:rsid w:val="00E63772"/>
    <w:rsid w:val="00E64D7F"/>
    <w:rsid w:val="00E65160"/>
    <w:rsid w:val="00E6540D"/>
    <w:rsid w:val="00E655CC"/>
    <w:rsid w:val="00E65EE8"/>
    <w:rsid w:val="00E65FC5"/>
    <w:rsid w:val="00E70513"/>
    <w:rsid w:val="00E70B0E"/>
    <w:rsid w:val="00E70D93"/>
    <w:rsid w:val="00E718B9"/>
    <w:rsid w:val="00E7268B"/>
    <w:rsid w:val="00E72E22"/>
    <w:rsid w:val="00E72EF8"/>
    <w:rsid w:val="00E732F7"/>
    <w:rsid w:val="00E73D63"/>
    <w:rsid w:val="00E74DBE"/>
    <w:rsid w:val="00E755B7"/>
    <w:rsid w:val="00E767A8"/>
    <w:rsid w:val="00E774D9"/>
    <w:rsid w:val="00E779C8"/>
    <w:rsid w:val="00E77B82"/>
    <w:rsid w:val="00E77D97"/>
    <w:rsid w:val="00E77EA6"/>
    <w:rsid w:val="00E80334"/>
    <w:rsid w:val="00E80538"/>
    <w:rsid w:val="00E8067E"/>
    <w:rsid w:val="00E81387"/>
    <w:rsid w:val="00E82497"/>
    <w:rsid w:val="00E82DBD"/>
    <w:rsid w:val="00E83409"/>
    <w:rsid w:val="00E83624"/>
    <w:rsid w:val="00E841D6"/>
    <w:rsid w:val="00E84655"/>
    <w:rsid w:val="00E84F94"/>
    <w:rsid w:val="00E85160"/>
    <w:rsid w:val="00E85F07"/>
    <w:rsid w:val="00E8618C"/>
    <w:rsid w:val="00E901A5"/>
    <w:rsid w:val="00E901CB"/>
    <w:rsid w:val="00E9030B"/>
    <w:rsid w:val="00E903AF"/>
    <w:rsid w:val="00E904E2"/>
    <w:rsid w:val="00E9098D"/>
    <w:rsid w:val="00E9119F"/>
    <w:rsid w:val="00E9145F"/>
    <w:rsid w:val="00E915B9"/>
    <w:rsid w:val="00E91834"/>
    <w:rsid w:val="00E9216B"/>
    <w:rsid w:val="00E93784"/>
    <w:rsid w:val="00E949BF"/>
    <w:rsid w:val="00E94A0A"/>
    <w:rsid w:val="00E94C86"/>
    <w:rsid w:val="00E94F3F"/>
    <w:rsid w:val="00E95434"/>
    <w:rsid w:val="00E95A06"/>
    <w:rsid w:val="00E9620B"/>
    <w:rsid w:val="00EA1002"/>
    <w:rsid w:val="00EA1EF0"/>
    <w:rsid w:val="00EA2A38"/>
    <w:rsid w:val="00EA4709"/>
    <w:rsid w:val="00EA4B14"/>
    <w:rsid w:val="00EA7C10"/>
    <w:rsid w:val="00EA7DA0"/>
    <w:rsid w:val="00EA7F15"/>
    <w:rsid w:val="00EB066E"/>
    <w:rsid w:val="00EB1E23"/>
    <w:rsid w:val="00EB21E3"/>
    <w:rsid w:val="00EB256D"/>
    <w:rsid w:val="00EB2828"/>
    <w:rsid w:val="00EB31FC"/>
    <w:rsid w:val="00EB3361"/>
    <w:rsid w:val="00EB4E3C"/>
    <w:rsid w:val="00EB4ED2"/>
    <w:rsid w:val="00EB5165"/>
    <w:rsid w:val="00EB5711"/>
    <w:rsid w:val="00EB57E7"/>
    <w:rsid w:val="00EB5B24"/>
    <w:rsid w:val="00EB5FD9"/>
    <w:rsid w:val="00EB6C49"/>
    <w:rsid w:val="00EB7DAC"/>
    <w:rsid w:val="00EC009E"/>
    <w:rsid w:val="00EC0F26"/>
    <w:rsid w:val="00EC18FC"/>
    <w:rsid w:val="00EC19EF"/>
    <w:rsid w:val="00EC3B0B"/>
    <w:rsid w:val="00EC429D"/>
    <w:rsid w:val="00EC4945"/>
    <w:rsid w:val="00EC49F4"/>
    <w:rsid w:val="00EC4B7A"/>
    <w:rsid w:val="00EC548A"/>
    <w:rsid w:val="00EC5623"/>
    <w:rsid w:val="00EC5C75"/>
    <w:rsid w:val="00EC6982"/>
    <w:rsid w:val="00EC7677"/>
    <w:rsid w:val="00EC7F49"/>
    <w:rsid w:val="00ED00A6"/>
    <w:rsid w:val="00ED0505"/>
    <w:rsid w:val="00ED0CC2"/>
    <w:rsid w:val="00ED128F"/>
    <w:rsid w:val="00ED21C5"/>
    <w:rsid w:val="00ED2C02"/>
    <w:rsid w:val="00ED323B"/>
    <w:rsid w:val="00ED385A"/>
    <w:rsid w:val="00ED39CD"/>
    <w:rsid w:val="00ED3C78"/>
    <w:rsid w:val="00ED45BC"/>
    <w:rsid w:val="00ED484E"/>
    <w:rsid w:val="00ED50A2"/>
    <w:rsid w:val="00ED5A25"/>
    <w:rsid w:val="00ED6761"/>
    <w:rsid w:val="00ED6D51"/>
    <w:rsid w:val="00ED7221"/>
    <w:rsid w:val="00ED7275"/>
    <w:rsid w:val="00ED7E81"/>
    <w:rsid w:val="00EE04D7"/>
    <w:rsid w:val="00EE1837"/>
    <w:rsid w:val="00EE1F0E"/>
    <w:rsid w:val="00EE2495"/>
    <w:rsid w:val="00EE2E10"/>
    <w:rsid w:val="00EE366B"/>
    <w:rsid w:val="00EE3D39"/>
    <w:rsid w:val="00EE4309"/>
    <w:rsid w:val="00EE4A85"/>
    <w:rsid w:val="00EE4F68"/>
    <w:rsid w:val="00EE5C09"/>
    <w:rsid w:val="00EE6147"/>
    <w:rsid w:val="00EE6571"/>
    <w:rsid w:val="00EE7304"/>
    <w:rsid w:val="00EF00C8"/>
    <w:rsid w:val="00EF020F"/>
    <w:rsid w:val="00EF066A"/>
    <w:rsid w:val="00EF0D8B"/>
    <w:rsid w:val="00EF0DC8"/>
    <w:rsid w:val="00EF0E09"/>
    <w:rsid w:val="00EF18E5"/>
    <w:rsid w:val="00EF1DDC"/>
    <w:rsid w:val="00EF2856"/>
    <w:rsid w:val="00EF2A52"/>
    <w:rsid w:val="00EF2C0D"/>
    <w:rsid w:val="00EF33E7"/>
    <w:rsid w:val="00EF3DE2"/>
    <w:rsid w:val="00EF3FC7"/>
    <w:rsid w:val="00EF4B2B"/>
    <w:rsid w:val="00EF5FEC"/>
    <w:rsid w:val="00EF7097"/>
    <w:rsid w:val="00F000BD"/>
    <w:rsid w:val="00F000C9"/>
    <w:rsid w:val="00F01BE5"/>
    <w:rsid w:val="00F021A7"/>
    <w:rsid w:val="00F0257C"/>
    <w:rsid w:val="00F03488"/>
    <w:rsid w:val="00F036AD"/>
    <w:rsid w:val="00F04252"/>
    <w:rsid w:val="00F0631F"/>
    <w:rsid w:val="00F0656D"/>
    <w:rsid w:val="00F06972"/>
    <w:rsid w:val="00F105D9"/>
    <w:rsid w:val="00F10A18"/>
    <w:rsid w:val="00F10E60"/>
    <w:rsid w:val="00F135E4"/>
    <w:rsid w:val="00F13A43"/>
    <w:rsid w:val="00F14037"/>
    <w:rsid w:val="00F1443F"/>
    <w:rsid w:val="00F1455E"/>
    <w:rsid w:val="00F149C4"/>
    <w:rsid w:val="00F14FB7"/>
    <w:rsid w:val="00F169ED"/>
    <w:rsid w:val="00F17968"/>
    <w:rsid w:val="00F17A8B"/>
    <w:rsid w:val="00F219AA"/>
    <w:rsid w:val="00F21BB5"/>
    <w:rsid w:val="00F2238D"/>
    <w:rsid w:val="00F24755"/>
    <w:rsid w:val="00F247D7"/>
    <w:rsid w:val="00F2512B"/>
    <w:rsid w:val="00F25D96"/>
    <w:rsid w:val="00F26165"/>
    <w:rsid w:val="00F26917"/>
    <w:rsid w:val="00F26EC0"/>
    <w:rsid w:val="00F27F4B"/>
    <w:rsid w:val="00F30DE2"/>
    <w:rsid w:val="00F311ED"/>
    <w:rsid w:val="00F31323"/>
    <w:rsid w:val="00F3232C"/>
    <w:rsid w:val="00F3256C"/>
    <w:rsid w:val="00F33731"/>
    <w:rsid w:val="00F346BE"/>
    <w:rsid w:val="00F34BEA"/>
    <w:rsid w:val="00F34D72"/>
    <w:rsid w:val="00F34D8F"/>
    <w:rsid w:val="00F35112"/>
    <w:rsid w:val="00F35505"/>
    <w:rsid w:val="00F358A2"/>
    <w:rsid w:val="00F36BFB"/>
    <w:rsid w:val="00F40334"/>
    <w:rsid w:val="00F403D7"/>
    <w:rsid w:val="00F404D2"/>
    <w:rsid w:val="00F40722"/>
    <w:rsid w:val="00F40A8B"/>
    <w:rsid w:val="00F41024"/>
    <w:rsid w:val="00F41C72"/>
    <w:rsid w:val="00F41D61"/>
    <w:rsid w:val="00F41DA0"/>
    <w:rsid w:val="00F42081"/>
    <w:rsid w:val="00F4309F"/>
    <w:rsid w:val="00F433D0"/>
    <w:rsid w:val="00F43DCB"/>
    <w:rsid w:val="00F44015"/>
    <w:rsid w:val="00F444F6"/>
    <w:rsid w:val="00F44CAE"/>
    <w:rsid w:val="00F46965"/>
    <w:rsid w:val="00F46FE1"/>
    <w:rsid w:val="00F47107"/>
    <w:rsid w:val="00F5169D"/>
    <w:rsid w:val="00F526D2"/>
    <w:rsid w:val="00F52D22"/>
    <w:rsid w:val="00F5344C"/>
    <w:rsid w:val="00F53732"/>
    <w:rsid w:val="00F53CEB"/>
    <w:rsid w:val="00F54A45"/>
    <w:rsid w:val="00F54F0D"/>
    <w:rsid w:val="00F552B9"/>
    <w:rsid w:val="00F56737"/>
    <w:rsid w:val="00F56B0E"/>
    <w:rsid w:val="00F57BDB"/>
    <w:rsid w:val="00F57F63"/>
    <w:rsid w:val="00F6077C"/>
    <w:rsid w:val="00F60BBE"/>
    <w:rsid w:val="00F61D9C"/>
    <w:rsid w:val="00F62E35"/>
    <w:rsid w:val="00F62F87"/>
    <w:rsid w:val="00F6354D"/>
    <w:rsid w:val="00F63DD6"/>
    <w:rsid w:val="00F64B77"/>
    <w:rsid w:val="00F64F5B"/>
    <w:rsid w:val="00F660C1"/>
    <w:rsid w:val="00F67E08"/>
    <w:rsid w:val="00F70B9A"/>
    <w:rsid w:val="00F70C20"/>
    <w:rsid w:val="00F70FA5"/>
    <w:rsid w:val="00F723E1"/>
    <w:rsid w:val="00F726CA"/>
    <w:rsid w:val="00F7387B"/>
    <w:rsid w:val="00F73EF8"/>
    <w:rsid w:val="00F750A2"/>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975"/>
    <w:rsid w:val="00F84BFE"/>
    <w:rsid w:val="00F853E0"/>
    <w:rsid w:val="00F86411"/>
    <w:rsid w:val="00F87079"/>
    <w:rsid w:val="00F876C7"/>
    <w:rsid w:val="00F901E7"/>
    <w:rsid w:val="00F9044F"/>
    <w:rsid w:val="00F91A08"/>
    <w:rsid w:val="00F92983"/>
    <w:rsid w:val="00F92BDE"/>
    <w:rsid w:val="00F930E1"/>
    <w:rsid w:val="00F93370"/>
    <w:rsid w:val="00F9370B"/>
    <w:rsid w:val="00F93782"/>
    <w:rsid w:val="00F93C44"/>
    <w:rsid w:val="00F94136"/>
    <w:rsid w:val="00F95AD0"/>
    <w:rsid w:val="00F9650E"/>
    <w:rsid w:val="00F97AA3"/>
    <w:rsid w:val="00FA063F"/>
    <w:rsid w:val="00FA0999"/>
    <w:rsid w:val="00FA0FB2"/>
    <w:rsid w:val="00FA10D8"/>
    <w:rsid w:val="00FA1138"/>
    <w:rsid w:val="00FA13B3"/>
    <w:rsid w:val="00FA151C"/>
    <w:rsid w:val="00FA1AFD"/>
    <w:rsid w:val="00FA2E13"/>
    <w:rsid w:val="00FA3D6D"/>
    <w:rsid w:val="00FA40C9"/>
    <w:rsid w:val="00FA426A"/>
    <w:rsid w:val="00FA50FD"/>
    <w:rsid w:val="00FA57F6"/>
    <w:rsid w:val="00FA5BC9"/>
    <w:rsid w:val="00FA6219"/>
    <w:rsid w:val="00FA63D1"/>
    <w:rsid w:val="00FA66CB"/>
    <w:rsid w:val="00FA6C1B"/>
    <w:rsid w:val="00FA7D51"/>
    <w:rsid w:val="00FB009B"/>
    <w:rsid w:val="00FB019D"/>
    <w:rsid w:val="00FB02DF"/>
    <w:rsid w:val="00FB12C9"/>
    <w:rsid w:val="00FB1D89"/>
    <w:rsid w:val="00FB233C"/>
    <w:rsid w:val="00FB23AD"/>
    <w:rsid w:val="00FB3583"/>
    <w:rsid w:val="00FB4226"/>
    <w:rsid w:val="00FB4894"/>
    <w:rsid w:val="00FB4D6B"/>
    <w:rsid w:val="00FB642F"/>
    <w:rsid w:val="00FB6A04"/>
    <w:rsid w:val="00FB6FAA"/>
    <w:rsid w:val="00FB74B0"/>
    <w:rsid w:val="00FB7F74"/>
    <w:rsid w:val="00FC0111"/>
    <w:rsid w:val="00FC0B05"/>
    <w:rsid w:val="00FC1104"/>
    <w:rsid w:val="00FC1259"/>
    <w:rsid w:val="00FC2C21"/>
    <w:rsid w:val="00FC4DC4"/>
    <w:rsid w:val="00FC5066"/>
    <w:rsid w:val="00FC5186"/>
    <w:rsid w:val="00FC519C"/>
    <w:rsid w:val="00FC5283"/>
    <w:rsid w:val="00FC56F3"/>
    <w:rsid w:val="00FC608D"/>
    <w:rsid w:val="00FC6274"/>
    <w:rsid w:val="00FC6DC1"/>
    <w:rsid w:val="00FC7486"/>
    <w:rsid w:val="00FC7E1C"/>
    <w:rsid w:val="00FD0723"/>
    <w:rsid w:val="00FD11AA"/>
    <w:rsid w:val="00FD11E7"/>
    <w:rsid w:val="00FD1CD8"/>
    <w:rsid w:val="00FD2B6B"/>
    <w:rsid w:val="00FD30FA"/>
    <w:rsid w:val="00FD393B"/>
    <w:rsid w:val="00FD4FCA"/>
    <w:rsid w:val="00FD581B"/>
    <w:rsid w:val="00FD5B06"/>
    <w:rsid w:val="00FD5E1A"/>
    <w:rsid w:val="00FD744E"/>
    <w:rsid w:val="00FD74B8"/>
    <w:rsid w:val="00FE0232"/>
    <w:rsid w:val="00FE087F"/>
    <w:rsid w:val="00FE13CA"/>
    <w:rsid w:val="00FE203A"/>
    <w:rsid w:val="00FE2537"/>
    <w:rsid w:val="00FE295A"/>
    <w:rsid w:val="00FE3172"/>
    <w:rsid w:val="00FE3783"/>
    <w:rsid w:val="00FE4297"/>
    <w:rsid w:val="00FE44FD"/>
    <w:rsid w:val="00FE493A"/>
    <w:rsid w:val="00FE4D31"/>
    <w:rsid w:val="00FE5C24"/>
    <w:rsid w:val="00FE5D03"/>
    <w:rsid w:val="00FE5D75"/>
    <w:rsid w:val="00FE5E75"/>
    <w:rsid w:val="00FE6202"/>
    <w:rsid w:val="00FE65A6"/>
    <w:rsid w:val="00FE68D9"/>
    <w:rsid w:val="00FE7432"/>
    <w:rsid w:val="00FE7E42"/>
    <w:rsid w:val="00FF03D2"/>
    <w:rsid w:val="00FF0F96"/>
    <w:rsid w:val="00FF0FA7"/>
    <w:rsid w:val="00FF165D"/>
    <w:rsid w:val="00FF1BB2"/>
    <w:rsid w:val="00FF1DB5"/>
    <w:rsid w:val="00FF2CBD"/>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964F62"/>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uiPriority w:val="99"/>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AA3183"/>
    <w:rPr>
      <w:color w:val="605E5C"/>
      <w:shd w:val="clear" w:color="auto" w:fill="E1DFDD"/>
    </w:rPr>
  </w:style>
  <w:style w:type="table" w:customStyle="1" w:styleId="InnerTable">
    <w:name w:val="InnerTable"/>
    <w:basedOn w:val="a1"/>
    <w:uiPriority w:val="99"/>
    <w:rsid w:val="00563263"/>
    <w:pPr>
      <w:spacing w:before="120" w:after="120"/>
    </w:pPr>
    <w:rPr>
      <w:rFonts w:ascii="Arial" w:eastAsiaTheme="minorHAnsi" w:hAnsi="Arial" w:cstheme="minorBidi"/>
      <w:sz w:val="18"/>
      <w:lang w:eastAsia="en-US"/>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character" w:customStyle="1" w:styleId="50">
    <w:name w:val="Заголовок 5 Знак"/>
    <w:basedOn w:val="a0"/>
    <w:link w:val="5"/>
    <w:semiHidden/>
    <w:rsid w:val="00964F62"/>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p.ru/online/news/7099057/" TargetMode="External"/><Relationship Id="rId21" Type="http://schemas.openxmlformats.org/officeDocument/2006/relationships/hyperlink" Target="https://ves-vesti.ru/kopejka-k-kopejke-kak-obespechit-sebe-dostojnuyu-pensiyu-i-ne-ostatsya-u-razbitogo-koryta/" TargetMode="External"/><Relationship Id="rId42" Type="http://schemas.openxmlformats.org/officeDocument/2006/relationships/hyperlink" Target="https://1prime.ru/20260801/kasyanova-871866831.html" TargetMode="External"/><Relationship Id="rId47" Type="http://schemas.openxmlformats.org/officeDocument/2006/relationships/hyperlink" Target="https://www.pravda.ru/news/economics/2382247-pension-inheritance-rules/" TargetMode="External"/><Relationship Id="rId63" Type="http://schemas.openxmlformats.org/officeDocument/2006/relationships/hyperlink" Target="https://www.uzdaily.uz/ru/uzbekistan-i-kyrgyzstan-podpisali-pensionnoe-soglashenie/" TargetMode="External"/><Relationship Id="rId68" Type="http://schemas.openxmlformats.org/officeDocument/2006/relationships/hyperlink" Target="https://nacio.ru/news/trampovskiy-bonus-indeksatsiya-v-3-8-2026-08-01" TargetMode="External"/><Relationship Id="rId2" Type="http://schemas.openxmlformats.org/officeDocument/2006/relationships/numbering" Target="numbering.xml"/><Relationship Id="rId16" Type="http://schemas.openxmlformats.org/officeDocument/2006/relationships/hyperlink" Target="https://www.rbc.ru/quote/02/08/2026/6a6b33b09a794774811663bd" TargetMode="External"/><Relationship Id="rId29" Type="http://schemas.openxmlformats.org/officeDocument/2006/relationships/hyperlink" Target="https://ria.ru/20260801/pensiya-2108335468.html" TargetMode="External"/><Relationship Id="rId11" Type="http://schemas.openxmlformats.org/officeDocument/2006/relationships/hyperlink" Target="http://pbroker.ru/?p=82822" TargetMode="External"/><Relationship Id="rId24" Type="http://schemas.openxmlformats.org/officeDocument/2006/relationships/hyperlink" Target="https://www.pnp.ru/social/kak-izmenyatsya-pensii-rabotayushhikh-pensionerov-s-1-avgusta.html" TargetMode="External"/><Relationship Id="rId32" Type="http://schemas.openxmlformats.org/officeDocument/2006/relationships/hyperlink" Target="https://russian.rt.com/russia/news/1664318-deputat-nakopitelnaya-pensiya?utm_source=rss&amp;utm_medium=rss&amp;utm_campaign=RSS" TargetMode="External"/><Relationship Id="rId37" Type="http://schemas.openxmlformats.org/officeDocument/2006/relationships/hyperlink" Target="https://tass.ru/obschestvo/27976727" TargetMode="External"/><Relationship Id="rId40" Type="http://schemas.openxmlformats.org/officeDocument/2006/relationships/hyperlink" Target="https://tass.ru/ekonomika/27975131" TargetMode="External"/><Relationship Id="rId45" Type="http://schemas.openxmlformats.org/officeDocument/2006/relationships/hyperlink" Target="https://profile.ru/news/society/strahovye-pensii-ryada-rossiyan-vyrastut-s-1-avgusta-kto-poluchit-pribavku-1886504/" TargetMode="External"/><Relationship Id="rId53" Type="http://schemas.openxmlformats.org/officeDocument/2006/relationships/hyperlink" Target="https://ria.ru/20260731/rubl-2107530897.html" TargetMode="External"/><Relationship Id="rId58" Type="http://schemas.openxmlformats.org/officeDocument/2006/relationships/hyperlink" Target="https://www.rosbalt.ru/news/2026-07-31/chto-proishodit-s-bankovskimi-vkladami-v-rossii-obschiy-razbor-5649370" TargetMode="External"/><Relationship Id="rId66" Type="http://schemas.openxmlformats.org/officeDocument/2006/relationships/hyperlink" Target="https://bb.lv/statja/v-mire/2026/08/01/litovcy-vyveli-iz-pensionnyx-fondov-uze-4-mlrd-evro-znacitelnaia-cast-deneg-prosto-lezit-na-scetax" TargetMode="External"/><Relationship Id="rId5" Type="http://schemas.openxmlformats.org/officeDocument/2006/relationships/webSettings" Target="webSettings.xml"/><Relationship Id="rId61" Type="http://schemas.openxmlformats.org/officeDocument/2006/relationships/hyperlink" Target="https://www.buhgalteria.ru/news/s-1-sentyabrya-novaya-forma-spravki-dlya-polucheniya-vycheta-po-dolgosrochnym-sberezheniyam.html" TargetMode="External"/><Relationship Id="rId19" Type="http://schemas.openxmlformats.org/officeDocument/2006/relationships/hyperlink" Target="https://finance.mail.ru/article/ekspert-rasskazal-kak-rabotayushim-pensioneram-uvelichit-pensiyu-69220342/" TargetMode="External"/><Relationship Id="rId14" Type="http://schemas.openxmlformats.org/officeDocument/2006/relationships/hyperlink" Target="https://www.napf.ru/news/napf_news_market/sotrudniki-khanty-mansiyskogo-npf-poluchili-nagrady-soveta-finansovogo-rynka/" TargetMode="External"/><Relationship Id="rId22" Type="http://schemas.openxmlformats.org/officeDocument/2006/relationships/hyperlink" Target="https://kaluganews.ru/fn_1916658.html" TargetMode="External"/><Relationship Id="rId27" Type="http://schemas.openxmlformats.org/officeDocument/2006/relationships/hyperlink" Target="https://www.mk.ru/economics/2026/08/02/devyati-millionam-pensionerov-povysyat-vyplaty-v-avguste-kogo-kosnetsya-pereraschet.html" TargetMode="External"/><Relationship Id="rId30" Type="http://schemas.openxmlformats.org/officeDocument/2006/relationships/hyperlink" Target="https://ria.ru/20260801/pensii-2108335606.html" TargetMode="External"/><Relationship Id="rId35" Type="http://schemas.openxmlformats.org/officeDocument/2006/relationships/hyperlink" Target="https://ria.ru/20260801/pensionery-2108337915.html" TargetMode="External"/><Relationship Id="rId43" Type="http://schemas.openxmlformats.org/officeDocument/2006/relationships/hyperlink" Target="https://1prime.ru/20260802/verevkina-871867780.html" TargetMode="External"/><Relationship Id="rId48" Type="http://schemas.openxmlformats.org/officeDocument/2006/relationships/hyperlink" Target="https://vz.ru/news/2026/7/31/1439014.html" TargetMode="External"/><Relationship Id="rId56" Type="http://schemas.openxmlformats.org/officeDocument/2006/relationships/hyperlink" Target="https://kapital-rus.ru/articles/article/chastnye_investory_vlojili_bolee_264_mlrd_rublei_v_fondovyi_rynok_rf_v_iune/" TargetMode="External"/><Relationship Id="rId64" Type="http://schemas.openxmlformats.org/officeDocument/2006/relationships/hyperlink" Target="http://www.evedomosti.md/news/pensionnyj-vozrast-v-evrope-povysitsya-do-669-goda-dlya-muzh" TargetMode="External"/><Relationship Id="rId69" Type="http://schemas.openxmlformats.org/officeDocument/2006/relationships/hyperlink" Target="https://www.vietnam.vn/ru/de-xuat-hai-phuong-an-dieu-chinh-tuoi-nhan-tro-cap-huu-tri-xa-hoi" TargetMode="External"/><Relationship Id="rId8" Type="http://schemas.openxmlformats.org/officeDocument/2006/relationships/image" Target="media/image1.png"/><Relationship Id="rId51" Type="http://schemas.openxmlformats.org/officeDocument/2006/relationships/hyperlink" Target="https://pobeda26.ru/news/obshhestvo/2026-08-02/pensii-suschestvenno-povysyatsya-s-1-avgusta-ekspert-stavropolskogo-vuza-366971"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akm.ru/press/npf_sotsium_perekhodit_pod_brend_ingosstrakha/" TargetMode="External"/><Relationship Id="rId17" Type="http://schemas.openxmlformats.org/officeDocument/2006/relationships/hyperlink" Target="https://tsargrad.tv/news/programma-dolgosrochnyh-sberezhenij-dlja-pensionerov-kak-jeto-rabotaet_1797767" TargetMode="External"/><Relationship Id="rId25" Type="http://schemas.openxmlformats.org/officeDocument/2006/relationships/hyperlink" Target="https://rg.ru/2026/07/31/u-kogo-vyrastut-pensii-s-1-avgusta-podrobnosti-ot-deputatov.html" TargetMode="External"/><Relationship Id="rId33" Type="http://schemas.openxmlformats.org/officeDocument/2006/relationships/hyperlink" Target="https://tass.ru/obschestvo/27970663" TargetMode="External"/><Relationship Id="rId38" Type="http://schemas.openxmlformats.org/officeDocument/2006/relationships/hyperlink" Target="https://tass.ru/ekonomika/27976747" TargetMode="External"/><Relationship Id="rId46" Type="http://schemas.openxmlformats.org/officeDocument/2006/relationships/hyperlink" Target="https://www.pravda.ru/news/economics/2381993-pensioner-benefits-2025-status/" TargetMode="External"/><Relationship Id="rId59" Type="http://schemas.openxmlformats.org/officeDocument/2006/relationships/hyperlink" Target="https://www.rbc.ru/quote/31/07/2026/6a1524a69a794757c71a434d" TargetMode="External"/><Relationship Id="rId67" Type="http://schemas.openxmlformats.org/officeDocument/2006/relationships/hyperlink" Target="https://www.kiprinform.com/cyprus_news/zakonoproekt-o-pensionnoj-reforme-kipra-na-sledujushhej-nedele-perejdjot-k-zakljuchitelnoj-stadii-razrabotki/" TargetMode="External"/><Relationship Id="rId20" Type="http://schemas.openxmlformats.org/officeDocument/2006/relationships/hyperlink" Target="https://sn-gazeta.ru/interesnoe/ekspert-obyasnil-kak-nakopit-million-k-pensii/" TargetMode="External"/><Relationship Id="rId41" Type="http://schemas.openxmlformats.org/officeDocument/2006/relationships/hyperlink" Target="https://spravedlivo.ru/16362510" TargetMode="External"/><Relationship Id="rId54" Type="http://schemas.openxmlformats.org/officeDocument/2006/relationships/hyperlink" Target="https://ria.ru/20260803/rubl-2108564281.html" TargetMode="External"/><Relationship Id="rId62" Type="http://schemas.openxmlformats.org/officeDocument/2006/relationships/hyperlink" Target="https://www.nur.kz/nurfin/pension/2406059-mozhno-li-vyvesti-dengi-iz-enpf-cherez-pensionnyy-annuitet-v-kazahstane-obyasnil-ekspert/"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kp.ru/daily/277800/5280226/" TargetMode="External"/><Relationship Id="rId23" Type="http://schemas.openxmlformats.org/officeDocument/2006/relationships/hyperlink" Target="https://bloknot-voronezh.ru/news/voronezhtsy-za-polgoda-prinesli-1-2-milliarda-rubl-1997199" TargetMode="External"/><Relationship Id="rId28" Type="http://schemas.openxmlformats.org/officeDocument/2006/relationships/hyperlink" Target="https://www.finmarket.ru/news/6677615" TargetMode="External"/><Relationship Id="rId36" Type="http://schemas.openxmlformats.org/officeDocument/2006/relationships/hyperlink" Target="https://tass.ru/obschestvo/27976699" TargetMode="External"/><Relationship Id="rId49" Type="http://schemas.openxmlformats.org/officeDocument/2006/relationships/hyperlink" Target="https://www.osnmedia.ru/obshhestvo/rabotayushhim-pensioneram-nazvali-prichinu-uvolitsya-v-2026-godu/" TargetMode="External"/><Relationship Id="rId57" Type="http://schemas.openxmlformats.org/officeDocument/2006/relationships/hyperlink" Target="https://pnz.ru/tax/fns-menyaet-poryadok-polucheniya-lgot-i-vvodit-novyj-vychet-s-sentyabrya/" TargetMode="External"/><Relationship Id="rId10" Type="http://schemas.openxmlformats.org/officeDocument/2006/relationships/hyperlink" Target="http://pbroker.ru/?p=82812" TargetMode="External"/><Relationship Id="rId31" Type="http://schemas.openxmlformats.org/officeDocument/2006/relationships/hyperlink" Target="https://ria.ru/20260731/pensii-2108117180.html" TargetMode="External"/><Relationship Id="rId44" Type="http://schemas.openxmlformats.org/officeDocument/2006/relationships/hyperlink" Target="https://lenta.news/news/2026/07/31/v-gosdume-rasskazali-o-povyshenii-pensii-dlya-nekotoryh-grazhdan/" TargetMode="External"/><Relationship Id="rId52" Type="http://schemas.openxmlformats.org/officeDocument/2006/relationships/hyperlink" Target="https://ria.ru/20260731/volodin-2108092135.html" TargetMode="External"/><Relationship Id="rId60" Type="http://schemas.openxmlformats.org/officeDocument/2006/relationships/hyperlink" Target="https://companies.rbc.ru/news/u5i7M8rKPa/zpif-vyihodit-za-ramki-investitsij-chto-daet-biznesu-novyij-zakon/" TargetMode="External"/><Relationship Id="rId65" Type="http://schemas.openxmlformats.org/officeDocument/2006/relationships/hyperlink" Target="https://rossaprimavera.ru/news/de584408"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nz.ru/life/v-rossii-zapustyat-novuyu-pensionnuyu-programmu-s-avtopodklyucheniem-rabotnikov/" TargetMode="External"/><Relationship Id="rId13" Type="http://schemas.openxmlformats.org/officeDocument/2006/relationships/hyperlink" Target="https://www.akm.ru/news/npf_sotsium_obyavlyaet_o_smene_nazvaniya_na_npf_ingosstrakh/" TargetMode="External"/><Relationship Id="rId18" Type="http://schemas.openxmlformats.org/officeDocument/2006/relationships/hyperlink" Target="http://pbroker.ru/?p=82820" TargetMode="External"/><Relationship Id="rId39" Type="http://schemas.openxmlformats.org/officeDocument/2006/relationships/hyperlink" Target="https://tass.ru/obschestvo/27969991" TargetMode="External"/><Relationship Id="rId34" Type="http://schemas.openxmlformats.org/officeDocument/2006/relationships/hyperlink" Target="https://regnum.ru/news/4052801" TargetMode="External"/><Relationship Id="rId50" Type="http://schemas.openxmlformats.org/officeDocument/2006/relationships/hyperlink" Target="https://news.ru/family/pravovye-voprosy/kak-kupit-pensionnye-bally-v-2026-godu-stoimost-i-poshagovaya-instrukciya" TargetMode="External"/><Relationship Id="rId55" Type="http://schemas.openxmlformats.org/officeDocument/2006/relationships/hyperlink" Target="https://temaglavnoe.ru/russia/30431/" TargetMode="External"/><Relationship Id="rId7" Type="http://schemas.openxmlformats.org/officeDocument/2006/relationships/endnotes" Target="endnotes.xml"/><Relationship Id="rId7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61F1C-334E-48DF-8730-57FEFC4E8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100</Pages>
  <Words>39759</Words>
  <Characters>226632</Characters>
  <Application>Microsoft Office Word</Application>
  <DocSecurity>0</DocSecurity>
  <Lines>1888</Lines>
  <Paragraphs>531</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265860</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57</cp:revision>
  <cp:lastPrinted>2026-08-03T05:40:00Z</cp:lastPrinted>
  <dcterms:created xsi:type="dcterms:W3CDTF">2026-07-29T08:32:00Z</dcterms:created>
  <dcterms:modified xsi:type="dcterms:W3CDTF">2026-08-03T05:40:00Z</dcterms:modified>
  <cp:category>НАПФ</cp:category>
  <cp:contentStatus>И-Консалтинг</cp:contentStatus>
</cp:coreProperties>
</file>